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71" w:rsidRPr="007A4A71" w:rsidRDefault="007A4A71" w:rsidP="007A4A71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7A4A71">
        <w:rPr>
          <w:rFonts w:ascii="Times New Roman" w:hAnsi="Times New Roman"/>
          <w:bCs/>
          <w:sz w:val="28"/>
          <w:szCs w:val="28"/>
        </w:rPr>
        <w:t>Проект</w:t>
      </w:r>
    </w:p>
    <w:p w:rsidR="007A4A71" w:rsidRDefault="007A4A71" w:rsidP="007A4A71">
      <w:pPr>
        <w:ind w:firstLine="720"/>
        <w:jc w:val="right"/>
        <w:rPr>
          <w:rFonts w:ascii="Times New Roman" w:hAnsi="Times New Roman"/>
          <w:b/>
          <w:bCs/>
        </w:rPr>
      </w:pPr>
    </w:p>
    <w:p w:rsidR="00975124" w:rsidRDefault="00975124" w:rsidP="0097512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6B64">
        <w:rPr>
          <w:rFonts w:ascii="Times New Roman" w:hAnsi="Times New Roman"/>
          <w:b/>
          <w:bCs/>
          <w:sz w:val="28"/>
          <w:szCs w:val="28"/>
        </w:rPr>
        <w:t>КАБИНЕТ МИНИСТРОВ РЕСПУБЛИКИ ТАТАРСТАН</w:t>
      </w:r>
    </w:p>
    <w:p w:rsidR="00E17D13" w:rsidRDefault="00E17D13" w:rsidP="0097512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7D13" w:rsidRDefault="00E17D13" w:rsidP="0097512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17D13" w:rsidRPr="00B76B64" w:rsidRDefault="00E17D13" w:rsidP="0097512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5124" w:rsidRPr="00B76B64" w:rsidRDefault="00B75889" w:rsidP="0097512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6B64">
        <w:rPr>
          <w:rFonts w:ascii="Times New Roman" w:hAnsi="Times New Roman"/>
          <w:b/>
          <w:bCs/>
          <w:sz w:val="28"/>
          <w:szCs w:val="28"/>
        </w:rPr>
        <w:t>от  _______________2012</w:t>
      </w:r>
      <w:r w:rsidR="00975124" w:rsidRPr="00B76B64">
        <w:rPr>
          <w:rFonts w:ascii="Times New Roman" w:hAnsi="Times New Roman"/>
          <w:b/>
          <w:bCs/>
          <w:sz w:val="28"/>
          <w:szCs w:val="28"/>
        </w:rPr>
        <w:t xml:space="preserve"> № ___________ </w:t>
      </w:r>
    </w:p>
    <w:p w:rsidR="00975124" w:rsidRPr="00385183" w:rsidRDefault="00975124" w:rsidP="0097512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E17D13" w:rsidTr="00E17D13">
        <w:tc>
          <w:tcPr>
            <w:tcW w:w="5140" w:type="dxa"/>
          </w:tcPr>
          <w:p w:rsidR="00E17D13" w:rsidRDefault="00E17D13" w:rsidP="00E17D13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Кабинета Министров 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и Т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атарстан </w:t>
            </w:r>
            <w:r>
              <w:rPr>
                <w:rFonts w:ascii="Times New Roman" w:hAnsi="Times New Roman"/>
                <w:sz w:val="28"/>
                <w:szCs w:val="28"/>
              </w:rPr>
              <w:t>от 21.09.2011 № 781 «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3D1387">
              <w:rPr>
                <w:rFonts w:ascii="Times New Roman" w:hAnsi="Times New Roman"/>
                <w:sz w:val="28"/>
                <w:szCs w:val="28"/>
              </w:rPr>
              <w:t>Р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еспубликанской целевой программы «О </w:t>
            </w:r>
            <w:r>
              <w:rPr>
                <w:rFonts w:ascii="Times New Roman" w:hAnsi="Times New Roman"/>
                <w:sz w:val="28"/>
                <w:szCs w:val="28"/>
              </w:rPr>
              <w:t>поддержке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 социально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ориентированных некоммерческих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 в Республике 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B3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2011-2013 годы»</w:t>
            </w:r>
          </w:p>
          <w:p w:rsidR="00E17D13" w:rsidRDefault="00E17D13" w:rsidP="003C00FB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E17D13" w:rsidRDefault="00E17D13" w:rsidP="003C00FB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889" w:rsidRDefault="00B75889" w:rsidP="00975124">
      <w:pPr>
        <w:ind w:right="4985"/>
        <w:rPr>
          <w:rFonts w:ascii="Times New Roman" w:hAnsi="Times New Roman"/>
          <w:sz w:val="28"/>
          <w:szCs w:val="28"/>
        </w:rPr>
      </w:pPr>
    </w:p>
    <w:p w:rsidR="00975124" w:rsidRPr="00CB36DC" w:rsidRDefault="00975124" w:rsidP="0097512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207" w:rsidRDefault="003C2207" w:rsidP="00A269D8">
      <w:pPr>
        <w:widowControl/>
        <w:ind w:firstLine="567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3C2207" w:rsidRDefault="003C2207" w:rsidP="003C220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67BC" w:rsidRDefault="002F67BC" w:rsidP="00A269D8">
      <w:pPr>
        <w:widowControl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Внести в </w:t>
      </w:r>
      <w:hyperlink r:id="rId9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Pr="002F67BC">
          <w:rPr>
            <w:rFonts w:ascii="Times New Roman" w:eastAsiaTheme="minorHAnsi" w:hAnsi="Times New Roman"/>
            <w:sz w:val="28"/>
            <w:szCs w:val="28"/>
            <w:lang w:eastAsia="en-US"/>
          </w:rPr>
          <w:t>остановление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Кабинета Министров Республики Татарстан от 21.09.2011 № 781 «Об утверждении Республиканской целевой программы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«О поддержке социально ориентированных некоммерческих организаций в Республике Татарстан» на 2011 - 2013 годы» </w:t>
      </w:r>
      <w:r w:rsidR="005923A2">
        <w:rPr>
          <w:rFonts w:ascii="Times New Roman" w:eastAsiaTheme="minorHAnsi" w:hAnsi="Times New Roman"/>
          <w:sz w:val="28"/>
          <w:szCs w:val="28"/>
          <w:lang w:eastAsia="en-US"/>
        </w:rPr>
        <w:t xml:space="preserve">(в ред. постановлений Кабинета Министров Республики Татарстан </w:t>
      </w:r>
      <w:r w:rsidR="004C057E">
        <w:rPr>
          <w:rFonts w:ascii="Times New Roman" w:eastAsiaTheme="minorHAnsi" w:hAnsi="Times New Roman"/>
          <w:sz w:val="28"/>
          <w:szCs w:val="28"/>
          <w:lang w:eastAsia="en-US"/>
        </w:rPr>
        <w:t>от 21.12.2011</w:t>
      </w:r>
      <w:r w:rsidR="00B223E9">
        <w:rPr>
          <w:rFonts w:ascii="Times New Roman" w:eastAsiaTheme="minorHAnsi" w:hAnsi="Times New Roman"/>
          <w:sz w:val="28"/>
          <w:szCs w:val="28"/>
          <w:lang w:eastAsia="en-US"/>
        </w:rPr>
        <w:t xml:space="preserve"> № 1049</w:t>
      </w:r>
      <w:r w:rsidR="004C057E">
        <w:rPr>
          <w:rFonts w:ascii="Times New Roman" w:eastAsiaTheme="minorHAnsi" w:hAnsi="Times New Roman"/>
          <w:sz w:val="28"/>
          <w:szCs w:val="28"/>
          <w:lang w:eastAsia="en-US"/>
        </w:rPr>
        <w:t>, от 30.12.2011</w:t>
      </w:r>
      <w:r w:rsidR="00B223E9">
        <w:rPr>
          <w:rFonts w:ascii="Times New Roman" w:eastAsiaTheme="minorHAnsi" w:hAnsi="Times New Roman"/>
          <w:sz w:val="28"/>
          <w:szCs w:val="28"/>
          <w:lang w:eastAsia="en-US"/>
        </w:rPr>
        <w:t xml:space="preserve"> № 1116</w:t>
      </w:r>
      <w:r w:rsidR="004C057E">
        <w:rPr>
          <w:rFonts w:ascii="Times New Roman" w:eastAsiaTheme="minorHAnsi" w:hAnsi="Times New Roman"/>
          <w:sz w:val="28"/>
          <w:szCs w:val="28"/>
          <w:lang w:eastAsia="en-US"/>
        </w:rPr>
        <w:t>,              от 28.06.2012</w:t>
      </w:r>
      <w:r w:rsidR="00B223E9">
        <w:rPr>
          <w:rFonts w:ascii="Times New Roman" w:eastAsiaTheme="minorHAnsi" w:hAnsi="Times New Roman"/>
          <w:sz w:val="28"/>
          <w:szCs w:val="28"/>
          <w:lang w:eastAsia="en-US"/>
        </w:rPr>
        <w:t xml:space="preserve"> № 565</w:t>
      </w:r>
      <w:r w:rsidR="004C057E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следующие изменения:</w:t>
      </w:r>
    </w:p>
    <w:p w:rsidR="002F67BC" w:rsidRPr="005B2087" w:rsidRDefault="002F67BC" w:rsidP="00A269D8">
      <w:pPr>
        <w:pStyle w:val="a5"/>
        <w:widowControl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F67BC">
        <w:rPr>
          <w:rFonts w:ascii="Times New Roman" w:hAnsi="Times New Roman"/>
          <w:sz w:val="28"/>
          <w:szCs w:val="28"/>
        </w:rPr>
        <w:t>В Республиканской целевой программе «О поддержке социально ориентированных некоммерческих организаций в Республике Татарстан» на 2011 – 2013 годы</w:t>
      </w:r>
      <w:r w:rsidR="00E17D13">
        <w:rPr>
          <w:rFonts w:ascii="Times New Roman" w:hAnsi="Times New Roman"/>
          <w:sz w:val="28"/>
          <w:szCs w:val="28"/>
        </w:rPr>
        <w:t xml:space="preserve"> (далее – Программа)</w:t>
      </w:r>
      <w:r w:rsidRPr="002F67BC">
        <w:rPr>
          <w:rFonts w:ascii="Times New Roman" w:hAnsi="Times New Roman"/>
          <w:sz w:val="28"/>
          <w:szCs w:val="28"/>
        </w:rPr>
        <w:t xml:space="preserve">, </w:t>
      </w:r>
      <w:r w:rsidRPr="002F67BC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утвержденной </w:t>
      </w:r>
      <w:r w:rsidR="00E17D13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указанным </w:t>
      </w:r>
      <w:r w:rsidR="004C057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2F67BC">
        <w:rPr>
          <w:rFonts w:ascii="Times New Roman" w:eastAsiaTheme="minorHAnsi" w:hAnsi="Times New Roman"/>
          <w:sz w:val="28"/>
          <w:szCs w:val="28"/>
          <w:lang w:eastAsia="en-US"/>
        </w:rPr>
        <w:t>остановлением:</w:t>
      </w:r>
    </w:p>
    <w:p w:rsidR="006C7D13" w:rsidRDefault="005B2087" w:rsidP="00A269D8">
      <w:pPr>
        <w:pStyle w:val="a5"/>
        <w:widowControl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</w:t>
      </w:r>
      <w:r w:rsidR="00E17D1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</w:t>
      </w:r>
      <w:r w:rsidR="006C7D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1387" w:rsidRDefault="004C057E" w:rsidP="00A269D8">
      <w:pPr>
        <w:pStyle w:val="a5"/>
        <w:widowControl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строк</w:t>
      </w:r>
      <w:r w:rsidR="003D1387">
        <w:rPr>
          <w:rFonts w:ascii="Times New Roman" w:hAnsi="Times New Roman"/>
          <w:sz w:val="28"/>
          <w:szCs w:val="28"/>
        </w:rPr>
        <w:t>у</w:t>
      </w:r>
      <w:r w:rsidR="006C7D13" w:rsidRPr="00E8195D">
        <w:rPr>
          <w:rFonts w:ascii="Times New Roman" w:hAnsi="Times New Roman"/>
          <w:sz w:val="28"/>
          <w:szCs w:val="28"/>
        </w:rPr>
        <w:t xml:space="preserve"> «Источники и объемы финансирования Программы» </w:t>
      </w:r>
      <w:r w:rsidR="003D138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94914" w:rsidRDefault="00B94914" w:rsidP="00A269D8">
      <w:pPr>
        <w:pStyle w:val="a5"/>
        <w:widowControl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6770"/>
      </w:tblGrid>
      <w:tr w:rsidR="003D1387" w:rsidTr="003D1387">
        <w:tc>
          <w:tcPr>
            <w:tcW w:w="3510" w:type="dxa"/>
          </w:tcPr>
          <w:p w:rsidR="003D1387" w:rsidRDefault="005264A3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044B">
              <w:rPr>
                <w:rFonts w:ascii="Times New Roman" w:hAnsi="Times New Roman"/>
                <w:sz w:val="28"/>
                <w:szCs w:val="28"/>
              </w:rPr>
              <w:t>«</w:t>
            </w:r>
            <w:r w:rsidR="003D1387">
              <w:rPr>
                <w:rFonts w:ascii="Times New Roman" w:hAnsi="Times New Roman"/>
                <w:sz w:val="28"/>
                <w:szCs w:val="28"/>
              </w:rPr>
              <w:t>Источники и объемы финансирования Программы</w:t>
            </w:r>
          </w:p>
        </w:tc>
        <w:tc>
          <w:tcPr>
            <w:tcW w:w="6770" w:type="dxa"/>
          </w:tcPr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Республики Татарстан:</w:t>
            </w:r>
          </w:p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 год - 194,039 млн. рублей,</w:t>
            </w:r>
          </w:p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 – 9</w:t>
            </w:r>
            <w:r w:rsidR="00B9491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9491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99 млн. рублей,</w:t>
            </w:r>
          </w:p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 – 4</w:t>
            </w:r>
            <w:r w:rsidR="00B9491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,862 млн. рублей.</w:t>
            </w:r>
          </w:p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 (средства социально ориентированных некоммерческих организаций, благотворительные средства):</w:t>
            </w:r>
          </w:p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 год – 119,2385 млн. рублей,</w:t>
            </w:r>
          </w:p>
          <w:p w:rsidR="003D1387" w:rsidRDefault="003D1387" w:rsidP="00A269D8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 – 152,090 млн. рублей,</w:t>
            </w:r>
          </w:p>
          <w:p w:rsidR="003D1387" w:rsidRDefault="003D1387" w:rsidP="005264A3">
            <w:pPr>
              <w:pStyle w:val="a5"/>
              <w:widowControl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2013 год </w:t>
            </w:r>
            <w:r w:rsidR="0022332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329">
              <w:rPr>
                <w:rFonts w:ascii="Times New Roman" w:hAnsi="Times New Roman"/>
                <w:sz w:val="28"/>
                <w:szCs w:val="28"/>
              </w:rPr>
              <w:t>151,770 млн. рублей</w:t>
            </w:r>
            <w:r w:rsidR="005264A3" w:rsidRPr="00FA044B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11527" w:rsidRDefault="00111527" w:rsidP="0022332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1527" w:rsidRPr="00E8195D" w:rsidRDefault="00111527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E8195D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E8195D">
        <w:rPr>
          <w:rFonts w:ascii="Times New Roman" w:hAnsi="Times New Roman" w:cs="Times New Roman"/>
          <w:sz w:val="28"/>
          <w:szCs w:val="28"/>
        </w:rPr>
        <w:t xml:space="preserve"> «1. Основные понятия и термины, используемые в Программе. Правовые основы, регулирующие деятельность социально ориентированных некоммерческих организаций»:</w:t>
      </w:r>
    </w:p>
    <w:p w:rsidR="00CF134A" w:rsidRPr="00E8195D" w:rsidRDefault="00CF134A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 xml:space="preserve">дополнить новым абзацем </w:t>
      </w:r>
      <w:r w:rsidR="00E17D13" w:rsidRPr="00E8195D">
        <w:rPr>
          <w:rFonts w:ascii="Times New Roman" w:hAnsi="Times New Roman" w:cs="Times New Roman"/>
          <w:sz w:val="28"/>
          <w:szCs w:val="28"/>
        </w:rPr>
        <w:t xml:space="preserve">тридцать пятым </w:t>
      </w:r>
      <w:r w:rsidRPr="00E8195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11527" w:rsidRPr="00E8195D" w:rsidRDefault="00CF134A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>«</w:t>
      </w:r>
      <w:r w:rsidR="00111527" w:rsidRPr="00E8195D">
        <w:rPr>
          <w:rFonts w:ascii="Times New Roman" w:hAnsi="Times New Roman" w:cs="Times New Roman"/>
          <w:sz w:val="28"/>
          <w:szCs w:val="28"/>
        </w:rPr>
        <w:t>от 21 марта 2011 г. № 207 «Об утверждении порядка предоставления субсидий за счет средств бюджета Республики Татарстан на возмещение затрат физкультурно-спортивным общественным организациям, осуществляющим основную деятельность в области физической культуры и спорта</w:t>
      </w:r>
      <w:proofErr w:type="gramStart"/>
      <w:r w:rsidRPr="00E8195D">
        <w:rPr>
          <w:rFonts w:ascii="Times New Roman" w:hAnsi="Times New Roman" w:cs="Times New Roman"/>
          <w:sz w:val="28"/>
          <w:szCs w:val="28"/>
        </w:rPr>
        <w:t>;</w:t>
      </w:r>
      <w:r w:rsidR="00111527" w:rsidRPr="00E8195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8195D">
        <w:rPr>
          <w:rFonts w:ascii="Times New Roman" w:hAnsi="Times New Roman" w:cs="Times New Roman"/>
          <w:sz w:val="28"/>
          <w:szCs w:val="28"/>
        </w:rPr>
        <w:t>;</w:t>
      </w:r>
    </w:p>
    <w:p w:rsidR="00E8195D" w:rsidRPr="00E8195D" w:rsidRDefault="00E8195D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>абзац тридцать пятый считать абзацем тридцать шесть;</w:t>
      </w:r>
    </w:p>
    <w:p w:rsidR="00CF134A" w:rsidRPr="00E8195D" w:rsidRDefault="00CF134A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 xml:space="preserve">дополнить новым абзацем </w:t>
      </w:r>
      <w:r w:rsidR="00E8195D" w:rsidRPr="00E8195D">
        <w:rPr>
          <w:rFonts w:ascii="Times New Roman" w:hAnsi="Times New Roman" w:cs="Times New Roman"/>
          <w:sz w:val="28"/>
          <w:szCs w:val="28"/>
        </w:rPr>
        <w:t xml:space="preserve">тридцать седьмым </w:t>
      </w:r>
      <w:r w:rsidRPr="00E8195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F134A" w:rsidRPr="00E8195D" w:rsidRDefault="00CF134A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>«от 16 марта 2012 г. № 218 «О Республиканском реестре социально ориентированных некоммерческих организаций – получателей поддержки</w:t>
      </w:r>
      <w:proofErr w:type="gramStart"/>
      <w:r w:rsidRPr="00E8195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8195D">
        <w:rPr>
          <w:rFonts w:ascii="Times New Roman" w:hAnsi="Times New Roman" w:cs="Times New Roman"/>
          <w:sz w:val="28"/>
          <w:szCs w:val="28"/>
        </w:rPr>
        <w:t>;</w:t>
      </w:r>
    </w:p>
    <w:p w:rsidR="00E8195D" w:rsidRPr="00E8195D" w:rsidRDefault="00E8195D" w:rsidP="00DC57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>раздел</w:t>
      </w:r>
      <w:r w:rsidR="00EA0DBE" w:rsidRPr="00E8195D">
        <w:rPr>
          <w:rFonts w:ascii="Times New Roman" w:hAnsi="Times New Roman" w:cs="Times New Roman"/>
          <w:sz w:val="28"/>
          <w:szCs w:val="28"/>
        </w:rPr>
        <w:t xml:space="preserve"> «2. Характеристика проблем, на решение которых направлена Программа, и пути их решения»</w:t>
      </w:r>
      <w:r w:rsidRPr="00E819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A0DBE" w:rsidRPr="00E8195D">
        <w:rPr>
          <w:rFonts w:ascii="Times New Roman" w:hAnsi="Times New Roman" w:cs="Times New Roman"/>
          <w:sz w:val="28"/>
          <w:szCs w:val="28"/>
        </w:rPr>
        <w:t>:</w:t>
      </w:r>
    </w:p>
    <w:p w:rsidR="00E8195D" w:rsidRPr="00E8195D" w:rsidRDefault="00E8195D" w:rsidP="00DC57AD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2"/>
      <w:r w:rsidRPr="00E8195D">
        <w:rPr>
          <w:rFonts w:ascii="Times New Roman" w:hAnsi="Times New Roman" w:cs="Times New Roman"/>
          <w:b w:val="0"/>
          <w:color w:val="auto"/>
          <w:sz w:val="28"/>
          <w:szCs w:val="28"/>
        </w:rPr>
        <w:t>«2. Характеристика проблем, на решение которых направлена Программа, и пути их решения</w:t>
      </w:r>
    </w:p>
    <w:bookmarkEnd w:id="0"/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Некоммерческий сектор - это эффективный поставщик социально значимых услуг, отличающийся не только способностью оперативно реагировать на потребности населения, новые социальные проблемы и задачи, но и низкими административными издержками.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Некоммерческий сектор - это источник социальных инноваций. Многие образовательные, управленческие и информационные технологии, современные методы социальной работы были впервые внедрены некоммерческими организациями, а затем стали частью государственной и муниципальной политики (конкурсы социальных и образовательных проектов, кризисные центры для пострадавших от насилия и другие).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Социально ориентированные некоммерческие организации, отражая интересы различных, в первую очередь социально не защищенных групп населения, играют важную роль в развитии демократии. Неправительственные организации заняты лоббизмом и представительством интересов разных слоев общества, обеспечивают им широкие возможности участия в процессе выработки и принятия решений. Нередко социально ориентированные некоммерческие организации способствуют формированию общественного мнения по многообразным аспектам жизни общества.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Социально ориентированные некоммерческие организации занимаются защитой прав человека, через механизмы общественной экспертизы и контроля способствуют прозрачности и эффективности работы государственных служб и судебной системы. Социально ориентированные некоммерческие организации - катализатор реализации механизмов обратной связи между гражданами и правительством. Это, в свою очередь, способствует возникновению у населения чувства патриотизма и гражданской ответственности, формированию активной жизненной позиции, развитию новых форм самоорганизации и самоуправления. Сегодня во всех странах мира некоммерческий сектор рассматривается как </w:t>
      </w:r>
      <w:r w:rsidRPr="00E8195D">
        <w:rPr>
          <w:rFonts w:ascii="Times New Roman" w:hAnsi="Times New Roman"/>
          <w:sz w:val="28"/>
          <w:szCs w:val="28"/>
        </w:rPr>
        <w:lastRenderedPageBreak/>
        <w:t>организационная основа гражданского общества.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то же время сотрудничество коммерческого и некоммерческого секторов носит взаимовыгодный характер: первому оно приносит не только улучшение имиджа и формирование лояльности потребителей, но и повышение стабильности социальной среды для ведения бизнеса; второму - ресурсы для выполнения общественной миссии и организационного развития. Например, выступая спонсорами или благотворителями, крупные производственные корпорации используют позитивный образ социально ориентированных некоммерческих организаций в своих рекламных и маркетинговых программах, в отношениях с общественностью. Таким образом, некоммерческий сектор предоставляет корпорациям и отдельным состоятельным людям специфическую услугу - возможность удовлетворить их потребности творить добро, которая реализуется в виде благотворительных проектов и программ, поддержки добровольчества. Предприниматели заботятся об увеличении доходов, приумножают совокупный общественный ресурс, некоммерческий сектор - обеспечивает его рациональное перераспределение.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Следовательно, некоммерческий сектор вносит вклад не только в удовлетворение потребностей населения, но и в создание благоприятного делового климата, стабильность экономического развития и политической системы, основанной на принципах демократии, прозрачности и ответственности.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В Республике Татарстан последние десять лет осуществляется планомерное развитие институтов гражданского общества в виде всесторонней помощи социально ориентированным некоммерческим организациям. Данные принципы были установлены и закреплены в ряде распоряжений Правительства республики, касающихся </w:t>
      </w:r>
      <w:proofErr w:type="spellStart"/>
      <w:r w:rsidRPr="00E8195D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E8195D">
        <w:rPr>
          <w:rFonts w:ascii="Times New Roman" w:hAnsi="Times New Roman"/>
          <w:sz w:val="28"/>
          <w:szCs w:val="28"/>
        </w:rPr>
        <w:t xml:space="preserve"> поддержки, целевого финансирования, выделения субсидий на конкурсной основе для реализации социально значимых проектов, выполняемых общественными объединениями. В данном направлении в республике проводится значительное количество конкурсов среди социально ориентированных некоммерческих организаций, в том числе ежегодн</w:t>
      </w:r>
      <w:r w:rsidR="00DC57AD">
        <w:rPr>
          <w:rFonts w:ascii="Times New Roman" w:hAnsi="Times New Roman"/>
          <w:sz w:val="28"/>
          <w:szCs w:val="28"/>
        </w:rPr>
        <w:t>ый конкурс социальных проектов «</w:t>
      </w:r>
      <w:r w:rsidRPr="00E8195D">
        <w:rPr>
          <w:rFonts w:ascii="Times New Roman" w:hAnsi="Times New Roman"/>
          <w:sz w:val="28"/>
          <w:szCs w:val="28"/>
        </w:rPr>
        <w:t>Общественная инициа</w:t>
      </w:r>
      <w:r w:rsidR="00DC57AD">
        <w:rPr>
          <w:rFonts w:ascii="Times New Roman" w:hAnsi="Times New Roman"/>
          <w:sz w:val="28"/>
          <w:szCs w:val="28"/>
        </w:rPr>
        <w:t>тива»</w:t>
      </w:r>
      <w:r w:rsidRPr="00E8195D">
        <w:rPr>
          <w:rFonts w:ascii="Times New Roman" w:hAnsi="Times New Roman"/>
          <w:sz w:val="28"/>
          <w:szCs w:val="28"/>
        </w:rPr>
        <w:t>; ежегодный конкурс для некоммерческих организаций, участвующих в реализации социально значимых проектов; ежегодный конкурс на оказание социально значимых услуг в области государственной молодежной политики и другие.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На сегодняшний день, в рамках имущественной государственной поддержки и для осуществления уставной социально значимой деятельности некоммерческих организаций в безвозмездное пользование переданы 16 объектов недвижимости. В собственности республики имеются неиспользуемые объекты недвижимости, высвобождаемые в процессе оптимизации республиканских учреждений, которые в дальнейшем предоставляются в пользование социально ориентированным некоммерческим организациям.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За прошедший период в </w:t>
      </w:r>
      <w:proofErr w:type="gramStart"/>
      <w:r w:rsidRPr="00E8195D">
        <w:rPr>
          <w:rFonts w:ascii="Times New Roman" w:hAnsi="Times New Roman"/>
          <w:sz w:val="28"/>
          <w:szCs w:val="28"/>
        </w:rPr>
        <w:t>республике достигнут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 серьезный прогресс в становлении институтов гражданского общества. </w:t>
      </w:r>
      <w:proofErr w:type="gramStart"/>
      <w:r w:rsidRPr="00E8195D">
        <w:rPr>
          <w:rFonts w:ascii="Times New Roman" w:hAnsi="Times New Roman"/>
          <w:sz w:val="28"/>
          <w:szCs w:val="28"/>
        </w:rPr>
        <w:t xml:space="preserve">На территории Республики Татарстан, по данным ведомственного реестра некоммерческих организаций, по состоянию на 1 апреля 2011 года зарегистрированы 2655 общественных </w:t>
      </w:r>
      <w:r w:rsidRPr="00E8195D">
        <w:rPr>
          <w:rFonts w:ascii="Times New Roman" w:hAnsi="Times New Roman"/>
          <w:sz w:val="28"/>
          <w:szCs w:val="28"/>
        </w:rPr>
        <w:lastRenderedPageBreak/>
        <w:t>объединений, из них 1153 - общественные организации, 1117 - профессиональные союзы, 38 - национально-культурные автономии, 9 - общественные объединения с участием государства, 21 - общественное движение, 8 - общественные учреждения, 184 - общественные фонды, 9 - органы общественной самодеятельности, 170 - союзы (ассоциации) общественных объединений, 99 - структурные подразделения (отделения</w:t>
      </w:r>
      <w:proofErr w:type="gramEnd"/>
      <w:r w:rsidRPr="00E8195D">
        <w:rPr>
          <w:rFonts w:ascii="Times New Roman" w:hAnsi="Times New Roman"/>
          <w:sz w:val="28"/>
          <w:szCs w:val="28"/>
        </w:rPr>
        <w:t>, организации) общероссийских, межрегиональных и региональных общественных объединений.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Количество зарегистрированных некоммерческих объединений - 1655, из них 362 автономные некоммерческие организации, 1 адвокатская палата субъекта Российской Федерации, 3 адвокатских бюро, 2 ассоциации крестьянских (фермерских) хозяйств, 25 коллегий адвокатов, 8 некоммерческих партнерств, 17 территориальных общественных самоуправлений, 3 казачьих общества. Количество зарегистрированных религиозных организаций - 1467.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195D">
        <w:rPr>
          <w:rFonts w:ascii="Times New Roman" w:hAnsi="Times New Roman"/>
          <w:sz w:val="28"/>
          <w:szCs w:val="28"/>
        </w:rPr>
        <w:t>Начиная с 2005 года в республике все более заметно проявляется высокий потенциал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 общественных объединений. Они активно развивают свою деятельность в стратегических и актуальных направлениях социально-экономического развития Республики Татарстан и особенно быстро реагируют на необходимость решения сложных социальных проблем, возникающих в процессе модернизации общества.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республике также развиваются партнерские взаимоотношения между органами государственной власти и социально ориентированными некоммерческими организациями, что подтверждается высокой социальной активностью данных республиканских организаций. Руководители ряда социально ориентированных некоммерческих организаций, благотворительных фондов, добровольческих объединений республики являются социально признанными специалистами в общественном секторе.</w:t>
      </w:r>
    </w:p>
    <w:p w:rsidR="00E8195D" w:rsidRPr="00E8195D" w:rsidRDefault="00E8195D" w:rsidP="00DC57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 xml:space="preserve">Ярким примером служит </w:t>
      </w:r>
      <w:r w:rsidRPr="00E8195D">
        <w:rPr>
          <w:rFonts w:ascii="Times New Roman" w:hAnsi="Times New Roman" w:cs="Times New Roman"/>
          <w:bCs/>
          <w:sz w:val="28"/>
          <w:szCs w:val="28"/>
        </w:rPr>
        <w:t>совместный проект Регионального Отделения Общероссийской общественной организации «Союз пенсионеров России» по Республике Татарстан (далее – Правление), Отделения ПФР по РТ, Казанского (Приволжского) федерального университета и Казанского государственного медицинского университета - Некоммерческое образовательное учреждение «Университет третьего возраста» (далее – Университет третьего возраста), который реализуется с марта 2007года.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Цели Университета: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- обучение пожилых людей, повышение их социальной комфортности в современном обществе;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- повышение социальной активности пожилых людей в различных сферах общественной и экономической жизни республики;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- формирование и развитие среды общения;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- повышение уровня здоровья и физической активности.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Задачи Университета:</w:t>
      </w:r>
    </w:p>
    <w:p w:rsidR="00E8195D" w:rsidRPr="00E8195D" w:rsidRDefault="00E8195D" w:rsidP="00DC57A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- оказание помощи людям пенсионного возраста в успешной адаптации к современным условиям жизни путем овладения современными знаниями;</w:t>
      </w:r>
    </w:p>
    <w:p w:rsidR="00E8195D" w:rsidRPr="00E8195D" w:rsidRDefault="00E8195D" w:rsidP="00DC57A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- организация общения через формирование социально-педагогической и социально-культурной среды народного университета;</w:t>
      </w:r>
    </w:p>
    <w:p w:rsidR="00E8195D" w:rsidRPr="00E8195D" w:rsidRDefault="00E8195D" w:rsidP="00DC57A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lastRenderedPageBreak/>
        <w:t xml:space="preserve">- формирование принципов здорового образа жизни в пожилом возрасте. </w:t>
      </w:r>
    </w:p>
    <w:p w:rsidR="00E8195D" w:rsidRPr="00E8195D" w:rsidRDefault="00E8195D" w:rsidP="00DC57A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Обучение слушателей ведется на бесплатной основе. 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Слушателям, прошедшим полный курс учебной программы, выдаются сертификаты государственного образца Института непрерывного образования  Казанского федерального университета или сертификаты негосударственного </w:t>
      </w:r>
      <w:proofErr w:type="gramStart"/>
      <w:r w:rsidRPr="00E8195D">
        <w:rPr>
          <w:rFonts w:ascii="Times New Roman" w:hAnsi="Times New Roman"/>
          <w:sz w:val="28"/>
          <w:szCs w:val="28"/>
        </w:rPr>
        <w:t>образца Регионального Отделения Союза пенсионеров России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 по РТ. 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В настоящее время структура Университета третьего возраста включает: пять факультетов: «Экономика и право», «Политология», «Философия», «Основы компьютерной грамотности», «Основы психологии и педагогики», восемь авторских программ: «История религий», «Обустройство сада. Дизайн», «Здоровье пенсионера. Основы самопомощи», «Профилактика сердечнососудистых заболеваний», Татарский язык, Немецкий язык, «История Казани», школа правовых знаний. 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За период с марта 2007года по июнь 2012года обучение в Университете третьего возраста в г</w:t>
      </w:r>
      <w:proofErr w:type="gramStart"/>
      <w:r w:rsidRPr="00E8195D">
        <w:rPr>
          <w:rFonts w:ascii="Times New Roman" w:hAnsi="Times New Roman"/>
          <w:sz w:val="28"/>
          <w:szCs w:val="28"/>
        </w:rPr>
        <w:t>.К</w:t>
      </w:r>
      <w:proofErr w:type="gramEnd"/>
      <w:r w:rsidRPr="00E8195D">
        <w:rPr>
          <w:rFonts w:ascii="Times New Roman" w:hAnsi="Times New Roman"/>
          <w:sz w:val="28"/>
          <w:szCs w:val="28"/>
        </w:rPr>
        <w:t>азани прошли 7 505 человек, в том числе по программе «Основы компьютерной грамотности» 2790 человек.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Начиная с 2009 года, Правление и местные отделения Союза пенсионеров России начали открывать в муниципальных образованиях Университеты третьего возраста с обучением по нескольким программам и филиалы с обучением только по программе «Основы компьютерной грамотности».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2011- 2012 учебном году Университеты третьего возраста работали в г.г</w:t>
      </w:r>
      <w:proofErr w:type="gramStart"/>
      <w:r w:rsidRPr="00E8195D">
        <w:rPr>
          <w:rFonts w:ascii="Times New Roman" w:hAnsi="Times New Roman"/>
          <w:sz w:val="28"/>
          <w:szCs w:val="28"/>
        </w:rPr>
        <w:t>.Н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абережные Челны, Бугульма, Елабуга, Нижнекамск, Чистополь, </w:t>
      </w:r>
      <w:proofErr w:type="spellStart"/>
      <w:r w:rsidRPr="00E8195D">
        <w:rPr>
          <w:rFonts w:ascii="Times New Roman" w:hAnsi="Times New Roman"/>
          <w:sz w:val="28"/>
          <w:szCs w:val="28"/>
        </w:rPr>
        <w:t>Актаныш</w:t>
      </w:r>
      <w:proofErr w:type="spellEnd"/>
      <w:r w:rsidRPr="00E8195D">
        <w:rPr>
          <w:rFonts w:ascii="Times New Roman" w:hAnsi="Times New Roman"/>
          <w:sz w:val="28"/>
          <w:szCs w:val="28"/>
        </w:rPr>
        <w:t>, Бавлы, Кукмор, Рыбная Слобода, Менделеевск, Новошешминск, филиалы – в 30 муниципальных образованиях.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Всего за период с 2007 года обучение в Университетах третьего возраста и филиалах прошли 15 108 граждан пожилого </w:t>
      </w:r>
      <w:r w:rsidR="00DC57AD">
        <w:rPr>
          <w:rFonts w:ascii="Times New Roman" w:hAnsi="Times New Roman"/>
          <w:sz w:val="28"/>
          <w:szCs w:val="28"/>
        </w:rPr>
        <w:t>возраста, в том числе 6 686 человек</w:t>
      </w:r>
      <w:r w:rsidRPr="00E8195D">
        <w:rPr>
          <w:rFonts w:ascii="Times New Roman" w:hAnsi="Times New Roman"/>
          <w:sz w:val="28"/>
          <w:szCs w:val="28"/>
        </w:rPr>
        <w:t xml:space="preserve"> - по программе «Основы компьютерной грамотности.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При исполнительных органах государственной власти Республики Татарстан созданы различные советы и иные консультативные и совещательные органы, в работе которых принимают участие представители общественных объединений и организаций.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Так, в 2008 году Министерство внутренних дел по Республике Татарстан одним из первых среди аналогичных подразделений Российской Федерации подписали соглашение о сотрудничестве с Некоммерческим партнерством «Женский кризисный центр «Фатима». Основной направлением совместной деятельности стало осуществление </w:t>
      </w:r>
      <w:proofErr w:type="gramStart"/>
      <w:r w:rsidRPr="00E8195D">
        <w:rPr>
          <w:rFonts w:ascii="Times New Roman" w:hAnsi="Times New Roman"/>
          <w:sz w:val="28"/>
          <w:szCs w:val="28"/>
        </w:rPr>
        <w:t>целого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 рядя профилактических функций среди несовершеннолетних и их родителей.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Динамично развиваясь, общественные объединения и иные некоммерческие организации выступают инициаторами многих социальных инноваций, вносят значительный вклад в решение вопросов жизнедеятельности в Республике Татарстан, обеспечивают дополнительные рабочие места на условиях постоянной занятости.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Республиканские некоммерческие организации все активнее участвуют в обсуждении, разработке и реализации различных социальных программ. </w:t>
      </w:r>
      <w:r w:rsidRPr="00E8195D">
        <w:rPr>
          <w:rFonts w:ascii="Times New Roman" w:hAnsi="Times New Roman"/>
          <w:sz w:val="28"/>
          <w:szCs w:val="28"/>
        </w:rPr>
        <w:lastRenderedPageBreak/>
        <w:t xml:space="preserve">Большинство некоммерческих организаций в республике осуществляют свою деятельность за счет благотворительных пожертвований, целевых отчислений, </w:t>
      </w:r>
      <w:proofErr w:type="spellStart"/>
      <w:r w:rsidRPr="00E8195D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E8195D">
        <w:rPr>
          <w:rFonts w:ascii="Times New Roman" w:hAnsi="Times New Roman"/>
          <w:sz w:val="28"/>
          <w:szCs w:val="28"/>
        </w:rPr>
        <w:t xml:space="preserve"> поддержки.</w:t>
      </w:r>
    </w:p>
    <w:p w:rsidR="00E8195D" w:rsidRPr="00E8195D" w:rsidRDefault="00E8195D" w:rsidP="00DC57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>В республике существуют 5 социально ориентированных некоммерческих организаций для оказания методической, информационной и правовой помощи некоммерческим организациям, которые реализуют образовательные программы по обучению представителей некоммерческих организаций. Образовательная программа представлена 54 учебными занятиями, 45 из которых уже было проведено к октябрю 2012 года. Общее количество обучающихся составило около 400 человек. Во многих проводимых мероприятиях принимали участие члены Общественной палаты Республики Татарстан. Все слушатели, прошедшие учебу, получили сертификаты.</w:t>
      </w:r>
    </w:p>
    <w:p w:rsidR="00E8195D" w:rsidRPr="00E8195D" w:rsidRDefault="00E8195D" w:rsidP="00DC57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 xml:space="preserve">Предварительный анализ деятельности ресурсных центров показал, что в республике начинает складываться целостная модель профессионального обучения представителей некоммерческих организаций. Стратегически правильным </w:t>
      </w:r>
      <w:proofErr w:type="gramStart"/>
      <w:r w:rsidRPr="00E8195D">
        <w:rPr>
          <w:rFonts w:ascii="Times New Roman" w:hAnsi="Times New Roman" w:cs="Times New Roman"/>
          <w:sz w:val="28"/>
          <w:szCs w:val="28"/>
        </w:rPr>
        <w:t>представляется выбор</w:t>
      </w:r>
      <w:proofErr w:type="gramEnd"/>
      <w:r w:rsidRPr="00E8195D">
        <w:rPr>
          <w:rFonts w:ascii="Times New Roman" w:hAnsi="Times New Roman" w:cs="Times New Roman"/>
          <w:sz w:val="28"/>
          <w:szCs w:val="28"/>
        </w:rPr>
        <w:t xml:space="preserve"> нескольких обучающих центров, что позволило представителям некоммерческих организаций определить индивидуальные образовательные траектории с учетом опыта деятельности, уровнем квалификации и образовательных запросов, возможностью участия в обучении нескольких представителей одной некоммерческой организации: руководителей, бухгалтеров, волонтеров. Необходима дальнейшая поддержка социально-образовательных программ, направленных на повышение образовательного уровня и профессиональной компетентности представителей некоммерческих организаций республики, усиления взаимодействия ресурсных центров с Общественной палатой Республики Татарстан, органами исполнительной власти республики.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 xml:space="preserve">Добровольчество - это уникальный феномен, который консолидирует общество. Татарстан является одним из ведущих регионов Российской Федерации в сфере развития добровольчества. Для координации деятельности волонтеров в республике создан Ресурсный центр по развитию добровольческого движения, который призван соединить людей, нуждающихся в помощи, и людей, которые могут оказать эту помощь. В Татарстане активно действуют 1174 </w:t>
      </w:r>
      <w:proofErr w:type="gramStart"/>
      <w:r w:rsidRPr="00E8195D">
        <w:rPr>
          <w:rFonts w:ascii="Times New Roman" w:hAnsi="Times New Roman"/>
          <w:sz w:val="28"/>
          <w:szCs w:val="28"/>
        </w:rPr>
        <w:t>добровольческих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 объединения. К 2012 году планируется довести численность добровольцев до 178 тысяч, а показатель доли добровольцев от общего количества молодежи - до 18 процентов. Сейчас в Республике Татарстан 54,7 тысячи добровольцев. Основными направлениями развития добровольческого движения являются посильная помощь и поддержка социально уязвимых категорий населения. Сегодня приоритетами в работе татарстанских добровольцев являются поддержка сирот и детей-инвалидов, помощь пожилым и инвалидам. Президент Российской Федерации неоднократно подчеркивал, что помощь добровольческим организациям является задачей государственной важности. В Татарстане меры по поддержке добровольцев предусмотрены в </w:t>
      </w:r>
      <w:hyperlink r:id="rId10" w:history="1">
        <w:r w:rsidRPr="00DC57AD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Концепции</w:t>
        </w:r>
      </w:hyperlink>
      <w:r w:rsidRPr="00E8195D">
        <w:rPr>
          <w:rFonts w:ascii="Times New Roman" w:hAnsi="Times New Roman"/>
          <w:sz w:val="28"/>
          <w:szCs w:val="28"/>
        </w:rPr>
        <w:t xml:space="preserve"> развития добровольческого движения в Республике Татарстан до 2013 года. В последние два года в республике энергично развивается </w:t>
      </w:r>
      <w:proofErr w:type="gramStart"/>
      <w:r w:rsidRPr="00E8195D">
        <w:rPr>
          <w:rFonts w:ascii="Times New Roman" w:hAnsi="Times New Roman"/>
          <w:sz w:val="28"/>
          <w:szCs w:val="28"/>
        </w:rPr>
        <w:t>спортивное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95D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E8195D">
        <w:rPr>
          <w:rFonts w:ascii="Times New Roman" w:hAnsi="Times New Roman"/>
          <w:sz w:val="28"/>
          <w:szCs w:val="28"/>
        </w:rPr>
        <w:t xml:space="preserve">. Волонтеры активно участвуют в различных </w:t>
      </w:r>
      <w:proofErr w:type="gramStart"/>
      <w:r w:rsidRPr="00E8195D">
        <w:rPr>
          <w:rFonts w:ascii="Times New Roman" w:hAnsi="Times New Roman"/>
          <w:sz w:val="28"/>
          <w:szCs w:val="28"/>
        </w:rPr>
        <w:t>акциях</w:t>
      </w:r>
      <w:proofErr w:type="gramEnd"/>
      <w:r w:rsidRPr="00E8195D">
        <w:rPr>
          <w:rFonts w:ascii="Times New Roman" w:hAnsi="Times New Roman"/>
          <w:sz w:val="28"/>
          <w:szCs w:val="28"/>
        </w:rPr>
        <w:t xml:space="preserve">, направленных на популяризацию студенческого спорта, предстоящей в 2013 году в </w:t>
      </w:r>
      <w:r w:rsidRPr="00E8195D">
        <w:rPr>
          <w:rFonts w:ascii="Times New Roman" w:hAnsi="Times New Roman"/>
          <w:sz w:val="28"/>
          <w:szCs w:val="28"/>
        </w:rPr>
        <w:lastRenderedPageBreak/>
        <w:t>г. Казани XXVII Всемирной летней универсиады.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2011 году добровольческое движение Республики Татарстан «Волонтер» признано одним из лучших практик по развитию добровольчества в Российской Федерации. Общий социальный и экономический эффект от его деятельности за 1 год при затратах около 1,5 млн. рублей составил более 8 млн. рублей.</w:t>
      </w:r>
    </w:p>
    <w:p w:rsidR="003B5E5C" w:rsidRPr="003C251D" w:rsidRDefault="003B5E5C" w:rsidP="003B5E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251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C251D">
        <w:rPr>
          <w:rFonts w:ascii="Times New Roman" w:hAnsi="Times New Roman"/>
          <w:sz w:val="28"/>
          <w:szCs w:val="28"/>
        </w:rPr>
        <w:t>целях</w:t>
      </w:r>
      <w:proofErr w:type="gramEnd"/>
      <w:r w:rsidRPr="003C251D">
        <w:rPr>
          <w:rFonts w:ascii="Times New Roman" w:hAnsi="Times New Roman"/>
          <w:sz w:val="28"/>
          <w:szCs w:val="28"/>
        </w:rPr>
        <w:t xml:space="preserve"> поддержки соотечественников, проживающих за пределами Республики Татарстан, Министерством культуры Республики Татарстан совместно с Исполкомом Всемирного конгресса татар ежегодно в период с мая по август проводится татарский народный праздник Сабантуй в регионах Российской Федерации и зарубежных странах. </w:t>
      </w:r>
    </w:p>
    <w:p w:rsidR="003B5E5C" w:rsidRPr="003C251D" w:rsidRDefault="003B5E5C" w:rsidP="003B5E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251D">
        <w:rPr>
          <w:rFonts w:ascii="Times New Roman" w:hAnsi="Times New Roman"/>
          <w:sz w:val="28"/>
          <w:szCs w:val="28"/>
        </w:rPr>
        <w:t xml:space="preserve">В 2011 году в соответствии с Графиком проведения татарского национального праздника Сабантуй, утвержденным Премьер-министром Республики Татарстан </w:t>
      </w:r>
      <w:proofErr w:type="spellStart"/>
      <w:r w:rsidRPr="003C251D">
        <w:rPr>
          <w:rFonts w:ascii="Times New Roman" w:hAnsi="Times New Roman"/>
          <w:sz w:val="28"/>
          <w:szCs w:val="28"/>
        </w:rPr>
        <w:t>И.Ш.Халиковым</w:t>
      </w:r>
      <w:proofErr w:type="spellEnd"/>
      <w:r w:rsidRPr="003C251D">
        <w:rPr>
          <w:rFonts w:ascii="Times New Roman" w:hAnsi="Times New Roman"/>
          <w:sz w:val="28"/>
          <w:szCs w:val="28"/>
        </w:rPr>
        <w:t xml:space="preserve">, Сабантуй прошел в 199 населенных пунктах, в том числе 140 -  в 55 субъектах Российской Федерации, 59 - в 23-х странах ближнего и дальнего зарубежья. В 2012 году в соответствии с Графиком проведения татарского народного праздника Сабантуй </w:t>
      </w:r>
      <w:proofErr w:type="spellStart"/>
      <w:proofErr w:type="gramStart"/>
      <w:r w:rsidRPr="003C251D">
        <w:rPr>
          <w:rFonts w:ascii="Times New Roman" w:hAnsi="Times New Roman"/>
          <w:sz w:val="28"/>
          <w:szCs w:val="28"/>
        </w:rPr>
        <w:t>Сабантуй</w:t>
      </w:r>
      <w:proofErr w:type="spellEnd"/>
      <w:proofErr w:type="gramEnd"/>
      <w:r w:rsidRPr="003C251D">
        <w:rPr>
          <w:rFonts w:ascii="Times New Roman" w:hAnsi="Times New Roman"/>
          <w:sz w:val="28"/>
          <w:szCs w:val="28"/>
        </w:rPr>
        <w:t xml:space="preserve"> прошел в 211 населен</w:t>
      </w:r>
      <w:r>
        <w:rPr>
          <w:rFonts w:ascii="Times New Roman" w:hAnsi="Times New Roman"/>
          <w:sz w:val="28"/>
          <w:szCs w:val="28"/>
        </w:rPr>
        <w:t xml:space="preserve">ных пунктах, в том числе 147 - </w:t>
      </w:r>
      <w:r w:rsidRPr="003C251D">
        <w:rPr>
          <w:rFonts w:ascii="Times New Roman" w:hAnsi="Times New Roman"/>
          <w:sz w:val="28"/>
          <w:szCs w:val="28"/>
        </w:rPr>
        <w:t>в 54 субъектах Российской Федерации, 64 - в 22-х странах ближнего и дальнего зарубежья.</w:t>
      </w:r>
    </w:p>
    <w:p w:rsidR="003B5E5C" w:rsidRDefault="003B5E5C" w:rsidP="003B5E5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251D">
        <w:rPr>
          <w:rFonts w:ascii="Times New Roman" w:eastAsia="Calibri" w:hAnsi="Times New Roman"/>
          <w:sz w:val="28"/>
          <w:szCs w:val="28"/>
        </w:rPr>
        <w:t xml:space="preserve">До начала </w:t>
      </w:r>
      <w:proofErr w:type="spellStart"/>
      <w:r w:rsidRPr="003C251D">
        <w:rPr>
          <w:rFonts w:ascii="Times New Roman" w:eastAsia="Calibri" w:hAnsi="Times New Roman"/>
          <w:sz w:val="28"/>
          <w:szCs w:val="28"/>
        </w:rPr>
        <w:t>сабантуевской</w:t>
      </w:r>
      <w:proofErr w:type="spellEnd"/>
      <w:r w:rsidRPr="003C251D">
        <w:rPr>
          <w:rFonts w:ascii="Times New Roman" w:eastAsia="Calibri" w:hAnsi="Times New Roman"/>
          <w:sz w:val="28"/>
          <w:szCs w:val="28"/>
        </w:rPr>
        <w:t xml:space="preserve"> кампании Министерством культуры Республики Татарстан и Исполкомом Всемирного конгресса татар на базе Института дополнительного профессионального образования (повышения квалификации) специалистов социокультурной сферы и искусства с 18 по 21 апреля 2012 года была проведена Учеба режиссёров народного праздника Сабантуй «Методика и технология организации проведения национального татарского праздника «Сабантуй», где приняли участие 50 представителей национально-культурных автономий татар из 34 регионов</w:t>
      </w:r>
      <w:proofErr w:type="gramEnd"/>
      <w:r w:rsidRPr="003C251D">
        <w:rPr>
          <w:rFonts w:ascii="Times New Roman" w:eastAsia="Calibri" w:hAnsi="Times New Roman"/>
          <w:sz w:val="28"/>
          <w:szCs w:val="28"/>
        </w:rPr>
        <w:t xml:space="preserve"> России. По итогам учебы участникам были выданы удостоверения о повышении квалификации государственного образца.</w:t>
      </w:r>
    </w:p>
    <w:p w:rsidR="003B5E5C" w:rsidRPr="00E8195D" w:rsidRDefault="003B5E5C" w:rsidP="003B5E5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Таким образом, в республике в настоящее время формируется региональная модель профессионального обучения и повышения квалификации представителей некоммерческих организаций при финансовой поддержке федеральных и региональных программ и координирующей роли Общественной палаты Республики Татарстан.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Однако остаются и нерешенные вопросы: правовое обеспечение волонтерской деятельности, определение статуса добровольца, предоставление ему определенных социальных гарантий. Несомненно, деятельность добровольческих объединений нуждается в поддержке общества и средств массовой информации. В Республике Татарстан начата работа по разработке проекта закона о развитии добровольческого движения.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то же время в республике некоммерческий сектор еще не играет существенной роли в реализации стратегии социально-экономического развития, не является общественным ресурсом процесса модернизации экономики и социальной сферы. Низкая социальная активность некоммерческих организаций в решении социальных задач связана с отсутствием единой системы взаимодействия с некоммерческими организациями, которая долж</w:t>
      </w:r>
      <w:r w:rsidR="009E51C2">
        <w:rPr>
          <w:rFonts w:ascii="Times New Roman" w:hAnsi="Times New Roman"/>
          <w:sz w:val="28"/>
          <w:szCs w:val="28"/>
        </w:rPr>
        <w:t xml:space="preserve">на включать такие понятия, как </w:t>
      </w:r>
      <w:r w:rsidR="009E51C2">
        <w:rPr>
          <w:rFonts w:ascii="Times New Roman" w:hAnsi="Times New Roman"/>
          <w:sz w:val="28"/>
          <w:szCs w:val="28"/>
        </w:rPr>
        <w:lastRenderedPageBreak/>
        <w:t>«социальное проектирование», «программно-целевой подход», «поддержка социальных инициатив», «конкурсный механизм»</w:t>
      </w:r>
      <w:r w:rsidRPr="00E8195D">
        <w:rPr>
          <w:rFonts w:ascii="Times New Roman" w:hAnsi="Times New Roman"/>
          <w:sz w:val="28"/>
          <w:szCs w:val="28"/>
        </w:rPr>
        <w:t>. До сих пор нет четкого понимания со стороны органов государственной власти роли социально ориентированных некоммерческих организаций в решении актуальных вопросов жизнедеятельности общества.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Можно отметить также, что на сегодняшний день в республике созданы не все необходимые организационно-правовые и экономические условия, которые позволяли бы максимально эффективно реализовывать потенциал социально ориентированных некоммерческих организаций, прежде всего, в сфере оказания комплексных социальных услуг населению. Существующая ситуация препятствует процессу демонополизации в сфере оказания социальных услуг вследствие закрепления неравных стартовых условий для разных поставщиков.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республике имеется большая потребность в социальных услугах, наиболее востребованных со стороны жителей городов и сел: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оказание медицинской помощи больным детям с хроническими заболеваниями;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профилактика социального сиротства;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поддержка материнства и детства;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оказание услуг, направленных на повышение качества жизни людей пожилого возраста, на социальную адаптацию инвалидов и их семей;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развитие и совершенствование существующих подразделений добровольной пожарной охраны;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развитие системы дополнительного образования, научно-технического и художественного творчества, массового спорта, культурной, краеведческой и экологической деятельности детей и молодежи;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охрана окружающей среды;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профилактика социально опасных форм поведения граждан;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благотворительная деятельность, а также деятельность в области содействия благотворительности и добровольчества.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настоящий момент в республике имеется необходимость в формировании эффективного механизма ресурсного общественного развития нек</w:t>
      </w:r>
      <w:r w:rsidR="009E51C2">
        <w:rPr>
          <w:rFonts w:ascii="Times New Roman" w:hAnsi="Times New Roman"/>
          <w:sz w:val="28"/>
          <w:szCs w:val="28"/>
        </w:rPr>
        <w:t>оммерческих организаций в виде «</w:t>
      </w:r>
      <w:r w:rsidRPr="00E8195D">
        <w:rPr>
          <w:rFonts w:ascii="Times New Roman" w:hAnsi="Times New Roman"/>
          <w:sz w:val="28"/>
          <w:szCs w:val="28"/>
        </w:rPr>
        <w:t>общ</w:t>
      </w:r>
      <w:r w:rsidR="009E51C2">
        <w:rPr>
          <w:rFonts w:ascii="Times New Roman" w:hAnsi="Times New Roman"/>
          <w:sz w:val="28"/>
          <w:szCs w:val="28"/>
        </w:rPr>
        <w:t>ественных переговорных площадок», «центров общественного развития», «</w:t>
      </w:r>
      <w:r w:rsidRPr="00E8195D">
        <w:rPr>
          <w:rFonts w:ascii="Times New Roman" w:hAnsi="Times New Roman"/>
          <w:sz w:val="28"/>
          <w:szCs w:val="28"/>
        </w:rPr>
        <w:t>обще</w:t>
      </w:r>
      <w:r w:rsidR="009E51C2">
        <w:rPr>
          <w:rFonts w:ascii="Times New Roman" w:hAnsi="Times New Roman"/>
          <w:sz w:val="28"/>
          <w:szCs w:val="28"/>
        </w:rPr>
        <w:t>ственных информационных пунктов», «</w:t>
      </w:r>
      <w:r w:rsidRPr="00E8195D">
        <w:rPr>
          <w:rFonts w:ascii="Times New Roman" w:hAnsi="Times New Roman"/>
          <w:sz w:val="28"/>
          <w:szCs w:val="28"/>
        </w:rPr>
        <w:t>территориаль</w:t>
      </w:r>
      <w:r w:rsidR="009E51C2">
        <w:rPr>
          <w:rFonts w:ascii="Times New Roman" w:hAnsi="Times New Roman"/>
          <w:sz w:val="28"/>
          <w:szCs w:val="28"/>
        </w:rPr>
        <w:t xml:space="preserve">ных комиссий </w:t>
      </w:r>
      <w:proofErr w:type="spellStart"/>
      <w:r w:rsidR="009E51C2">
        <w:rPr>
          <w:rFonts w:ascii="Times New Roman" w:hAnsi="Times New Roman"/>
          <w:sz w:val="28"/>
          <w:szCs w:val="28"/>
        </w:rPr>
        <w:t>грантовых</w:t>
      </w:r>
      <w:proofErr w:type="spellEnd"/>
      <w:r w:rsidR="009E51C2">
        <w:rPr>
          <w:rFonts w:ascii="Times New Roman" w:hAnsi="Times New Roman"/>
          <w:sz w:val="28"/>
          <w:szCs w:val="28"/>
        </w:rPr>
        <w:t xml:space="preserve"> программ», «</w:t>
      </w:r>
      <w:r w:rsidRPr="00E8195D">
        <w:rPr>
          <w:rFonts w:ascii="Times New Roman" w:hAnsi="Times New Roman"/>
          <w:sz w:val="28"/>
          <w:szCs w:val="28"/>
        </w:rPr>
        <w:t>клуба лид</w:t>
      </w:r>
      <w:r w:rsidR="009E51C2">
        <w:rPr>
          <w:rFonts w:ascii="Times New Roman" w:hAnsi="Times New Roman"/>
          <w:sz w:val="28"/>
          <w:szCs w:val="28"/>
        </w:rPr>
        <w:t>еров некоммерческих организаций»</w:t>
      </w:r>
      <w:r w:rsidRPr="00E8195D">
        <w:rPr>
          <w:rFonts w:ascii="Times New Roman" w:hAnsi="Times New Roman"/>
          <w:sz w:val="28"/>
          <w:szCs w:val="28"/>
        </w:rPr>
        <w:t xml:space="preserve"> и другие.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Решением указанных проблем может стать реализация на территории Республики Татарстан в течение 2011-2013 годов настоящей Программы. Применение программно-целевого метода даст возможность координировать действия некоммерческого сектора социально ориентированной направленности в сфере государственно-общественных отношений и формирования разнообразных институтов гражданского общества, а также устранить дублирование действий органов государственной власти и некоммерческого сектора, создать единые подходы в работе с организованными общественными инициативами.</w:t>
      </w:r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lastRenderedPageBreak/>
        <w:t xml:space="preserve">Деятельность социально ориентированных некоммерческих организаций будет оцениваться через финансовые, экономические, социальные и иные показатели. Финансовые показатели будут определяться через средства, получаемые некоммерческими организациями в форме субсидий. Экономическим показателем станет уровень независимости некоммерческой организации (количество штатных сотрудников, наличие материальных, кадровых и иных ресурсов). </w:t>
      </w:r>
      <w:proofErr w:type="gramStart"/>
      <w:r w:rsidRPr="00E8195D">
        <w:rPr>
          <w:rFonts w:ascii="Times New Roman" w:hAnsi="Times New Roman"/>
          <w:sz w:val="28"/>
          <w:szCs w:val="28"/>
        </w:rPr>
        <w:t>Социальные показатели будут раскрываться через основные направления деятельности общественных объединений и некоммерческих организаций, которые включают решение социальных проблем; оказание помощи людям, оказавшимся в трудной жизненной ситуации; формирование здорового образа жизни; развитие творческой и социальной активности граждан; становление и развитие институтов гражданского общества.</w:t>
      </w:r>
      <w:proofErr w:type="gramEnd"/>
    </w:p>
    <w:p w:rsidR="00E8195D" w:rsidRPr="00E8195D" w:rsidRDefault="00E8195D" w:rsidP="00DC57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95D">
        <w:rPr>
          <w:rFonts w:ascii="Times New Roman" w:hAnsi="Times New Roman"/>
          <w:sz w:val="28"/>
          <w:szCs w:val="28"/>
        </w:rPr>
        <w:t>В ходе реализации Программы планируется привлечь благотворительные, спонсорские средства, гранты фондов, членские взносы, а также средства муниципальных бюджетов.</w:t>
      </w:r>
    </w:p>
    <w:p w:rsidR="00E8195D" w:rsidRPr="00E8195D" w:rsidRDefault="00E8195D" w:rsidP="00DC57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5D">
        <w:rPr>
          <w:rFonts w:ascii="Times New Roman" w:hAnsi="Times New Roman" w:cs="Times New Roman"/>
          <w:sz w:val="28"/>
          <w:szCs w:val="28"/>
        </w:rPr>
        <w:t>В результате реализации Программы социально ориентированные некоммерческие организации будут способны решать проблемы, на решение которых недостаточно ресурсов государства и бизнеса, которые остаются вне фокуса их внимания - они станут лидерами социальной реформы, включаясь в реализацию социальной политики, будут предлагать действенные пути решения актуальных общественных проблем. Социально ориентированные некоммерческие организации станут каналом обратной связи между гражданами и органами государственной власти, будут способствовать повышению прозрачности деятельности органов власти и возникновению у населения чувства гражданской ответственности, конструктивного общения с властью</w:t>
      </w:r>
      <w:proofErr w:type="gramStart"/>
      <w:r w:rsidRPr="00E8195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A243A" w:rsidRDefault="00DB767C" w:rsidP="00DC57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57E">
        <w:rPr>
          <w:rFonts w:ascii="Times New Roman" w:hAnsi="Times New Roman" w:cs="Times New Roman"/>
          <w:sz w:val="28"/>
          <w:szCs w:val="28"/>
        </w:rPr>
        <w:t xml:space="preserve">«4. </w:t>
      </w:r>
      <w:r>
        <w:rPr>
          <w:rFonts w:ascii="Times New Roman" w:hAnsi="Times New Roman" w:cs="Times New Roman"/>
          <w:sz w:val="28"/>
          <w:szCs w:val="28"/>
        </w:rPr>
        <w:t>Мероприятия Программы»</w:t>
      </w:r>
      <w:r w:rsidR="006C7D13">
        <w:rPr>
          <w:rFonts w:ascii="Times New Roman" w:hAnsi="Times New Roman" w:cs="Times New Roman"/>
          <w:sz w:val="28"/>
          <w:szCs w:val="28"/>
        </w:rPr>
        <w:t>:</w:t>
      </w:r>
    </w:p>
    <w:p w:rsidR="003C00FB" w:rsidRDefault="009E51C2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</w:t>
      </w:r>
      <w:r w:rsidR="004C057E">
        <w:rPr>
          <w:rFonts w:ascii="Times New Roman" w:hAnsi="Times New Roman" w:cs="Times New Roman"/>
          <w:sz w:val="28"/>
          <w:szCs w:val="28"/>
        </w:rPr>
        <w:t>:</w:t>
      </w:r>
    </w:p>
    <w:p w:rsidR="003C00FB" w:rsidRDefault="003C00FB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Pr="000C61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 слова «РОО «Женщины Татарстана»</w:t>
      </w:r>
      <w:r w:rsidRPr="00D876D6">
        <w:rPr>
          <w:rFonts w:ascii="Times New Roman" w:hAnsi="Times New Roman" w:cs="Times New Roman"/>
          <w:sz w:val="28"/>
          <w:szCs w:val="28"/>
        </w:rPr>
        <w:t xml:space="preserve"> </w:t>
      </w:r>
      <w:r w:rsidR="00D84D3E">
        <w:rPr>
          <w:rFonts w:ascii="Times New Roman" w:hAnsi="Times New Roman" w:cs="Times New Roman"/>
          <w:sz w:val="28"/>
          <w:szCs w:val="28"/>
        </w:rPr>
        <w:t>исключить</w:t>
      </w:r>
      <w:r w:rsidR="004C057E">
        <w:rPr>
          <w:rFonts w:ascii="Times New Roman" w:hAnsi="Times New Roman" w:cs="Times New Roman"/>
          <w:sz w:val="28"/>
          <w:szCs w:val="28"/>
        </w:rPr>
        <w:t>;</w:t>
      </w:r>
    </w:p>
    <w:p w:rsidR="003C00FB" w:rsidRDefault="003C00FB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0C613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C61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 слова «некоммерческому фонду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Сайяр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  <w:r w:rsidRPr="00D876D6">
        <w:rPr>
          <w:rFonts w:ascii="Times New Roman" w:hAnsi="Times New Roman" w:cs="Times New Roman"/>
          <w:sz w:val="28"/>
          <w:szCs w:val="28"/>
        </w:rPr>
        <w:t xml:space="preserve"> </w:t>
      </w:r>
      <w:r w:rsidR="00D84D3E">
        <w:rPr>
          <w:rFonts w:ascii="Times New Roman" w:hAnsi="Times New Roman" w:cs="Times New Roman"/>
          <w:sz w:val="28"/>
          <w:szCs w:val="28"/>
        </w:rPr>
        <w:t>исключить</w:t>
      </w:r>
      <w:r w:rsidR="004C057E">
        <w:rPr>
          <w:rFonts w:ascii="Times New Roman" w:hAnsi="Times New Roman" w:cs="Times New Roman"/>
          <w:sz w:val="28"/>
          <w:szCs w:val="28"/>
        </w:rPr>
        <w:t>;</w:t>
      </w:r>
    </w:p>
    <w:p w:rsidR="003C00FB" w:rsidRDefault="009E51C2" w:rsidP="009E51C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5804">
        <w:rPr>
          <w:rFonts w:ascii="Times New Roman" w:hAnsi="Times New Roman" w:cs="Times New Roman"/>
          <w:sz w:val="28"/>
          <w:szCs w:val="28"/>
        </w:rPr>
        <w:t xml:space="preserve"> </w:t>
      </w:r>
      <w:r w:rsidR="003C00FB">
        <w:rPr>
          <w:rFonts w:ascii="Times New Roman" w:hAnsi="Times New Roman" w:cs="Times New Roman"/>
          <w:sz w:val="28"/>
          <w:szCs w:val="28"/>
        </w:rPr>
        <w:t>п</w:t>
      </w:r>
      <w:r w:rsidR="003C00FB" w:rsidRPr="000C613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00FB" w:rsidRPr="000C613B">
        <w:rPr>
          <w:rFonts w:ascii="Times New Roman" w:hAnsi="Times New Roman" w:cs="Times New Roman"/>
          <w:sz w:val="28"/>
          <w:szCs w:val="28"/>
        </w:rPr>
        <w:t xml:space="preserve"> </w:t>
      </w:r>
      <w:r w:rsidR="003C00FB">
        <w:rPr>
          <w:rFonts w:ascii="Times New Roman" w:hAnsi="Times New Roman" w:cs="Times New Roman"/>
          <w:sz w:val="28"/>
          <w:szCs w:val="28"/>
        </w:rPr>
        <w:t>1</w:t>
      </w:r>
      <w:r w:rsidR="003C00FB" w:rsidRPr="000C613B">
        <w:rPr>
          <w:rFonts w:ascii="Times New Roman" w:hAnsi="Times New Roman" w:cs="Times New Roman"/>
          <w:sz w:val="28"/>
          <w:szCs w:val="28"/>
        </w:rPr>
        <w:t>.</w:t>
      </w:r>
      <w:r w:rsidR="003C00FB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слова «Общественному фонду татарской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им.Р.Вагапова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организацию фестиваля татарской песни» заменить словами «</w:t>
      </w:r>
      <w:r w:rsidR="003C00FB">
        <w:rPr>
          <w:rFonts w:ascii="Times New Roman" w:hAnsi="Times New Roman" w:cs="Times New Roman"/>
          <w:sz w:val="28"/>
          <w:szCs w:val="28"/>
        </w:rPr>
        <w:t xml:space="preserve">на организацию фестиваля татарской песни имени </w:t>
      </w:r>
      <w:proofErr w:type="spellStart"/>
      <w:r w:rsidR="003C00FB">
        <w:rPr>
          <w:rFonts w:ascii="Times New Roman" w:hAnsi="Times New Roman" w:cs="Times New Roman"/>
          <w:sz w:val="28"/>
          <w:szCs w:val="28"/>
        </w:rPr>
        <w:t>Р.Вагапова</w:t>
      </w:r>
      <w:proofErr w:type="spellEnd"/>
      <w:r w:rsidR="003C00FB">
        <w:rPr>
          <w:rFonts w:ascii="Times New Roman" w:hAnsi="Times New Roman" w:cs="Times New Roman"/>
          <w:sz w:val="28"/>
          <w:szCs w:val="28"/>
        </w:rPr>
        <w:t>»;</w:t>
      </w:r>
    </w:p>
    <w:p w:rsidR="00B94914" w:rsidRDefault="00B94914" w:rsidP="00A269D8">
      <w:pPr>
        <w:pStyle w:val="ConsPlusNormal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71B9F">
        <w:rPr>
          <w:rFonts w:ascii="Times New Roman" w:hAnsi="Times New Roman"/>
          <w:sz w:val="28"/>
          <w:szCs w:val="28"/>
        </w:rPr>
        <w:t>дополнить новым</w:t>
      </w:r>
      <w:r>
        <w:rPr>
          <w:rFonts w:ascii="Times New Roman" w:hAnsi="Times New Roman"/>
          <w:sz w:val="28"/>
          <w:szCs w:val="28"/>
        </w:rPr>
        <w:t>и</w:t>
      </w:r>
      <w:r w:rsidRPr="00771B9F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ами</w:t>
      </w:r>
      <w:r w:rsidRPr="0077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1.14, 1.15</w:t>
      </w:r>
      <w:r w:rsidRPr="00771B9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94914" w:rsidRDefault="00B94914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852"/>
        <w:gridCol w:w="1701"/>
        <w:gridCol w:w="1984"/>
        <w:gridCol w:w="851"/>
        <w:gridCol w:w="1134"/>
        <w:gridCol w:w="614"/>
        <w:gridCol w:w="614"/>
        <w:gridCol w:w="615"/>
      </w:tblGrid>
      <w:tr w:rsidR="00B94914" w:rsidRPr="00D9095D" w:rsidTr="00B94914">
        <w:tc>
          <w:tcPr>
            <w:tcW w:w="551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52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«Жемчужины татарской музыки»</w:t>
            </w:r>
          </w:p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Татарстан, </w:t>
            </w:r>
          </w:p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НКО</w:t>
            </w:r>
          </w:p>
        </w:tc>
        <w:tc>
          <w:tcPr>
            <w:tcW w:w="1984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Популяризация музыки татарских композиторов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странах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зарубежья</w:t>
            </w:r>
          </w:p>
        </w:tc>
        <w:tc>
          <w:tcPr>
            <w:tcW w:w="851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>-2013 гг.</w:t>
            </w:r>
          </w:p>
        </w:tc>
        <w:tc>
          <w:tcPr>
            <w:tcW w:w="1134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D9095D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Pr="00D9095D">
              <w:rPr>
                <w:rFonts w:ascii="Times New Roman" w:hAnsi="Times New Roman"/>
                <w:sz w:val="24"/>
                <w:szCs w:val="24"/>
              </w:rPr>
              <w:t>-лики</w:t>
            </w:r>
            <w:proofErr w:type="gramEnd"/>
            <w:r w:rsidRPr="00D9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95D">
              <w:rPr>
                <w:rFonts w:ascii="Times New Roman" w:hAnsi="Times New Roman"/>
                <w:sz w:val="24"/>
                <w:szCs w:val="24"/>
              </w:rPr>
              <w:t>Татарс-тан</w:t>
            </w:r>
            <w:proofErr w:type="spellEnd"/>
          </w:p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615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B94914" w:rsidRPr="00D9095D" w:rsidTr="00B94914">
        <w:tc>
          <w:tcPr>
            <w:tcW w:w="551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2852" w:type="dxa"/>
          </w:tcPr>
          <w:p w:rsidR="00B94914" w:rsidRPr="00B94914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субсидии СО НКО на проведение </w:t>
            </w:r>
            <w:r>
              <w:rPr>
                <w:rFonts w:ascii="Times New Roman" w:hAnsi="Times New Roman"/>
                <w:lang w:val="en-US"/>
              </w:rPr>
              <w:t>XI</w:t>
            </w:r>
            <w:r>
              <w:rPr>
                <w:rFonts w:ascii="Times New Roman" w:hAnsi="Times New Roman"/>
              </w:rPr>
              <w:t xml:space="preserve"> Международного фестиваля новой музыки «Европа-Азия»</w:t>
            </w:r>
          </w:p>
        </w:tc>
        <w:tc>
          <w:tcPr>
            <w:tcW w:w="1701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1984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обогащение музыкальной культуры Республики Татарстан</w:t>
            </w:r>
          </w:p>
        </w:tc>
        <w:tc>
          <w:tcPr>
            <w:tcW w:w="851" w:type="dxa"/>
          </w:tcPr>
          <w:p w:rsidR="00B94914" w:rsidRPr="00D9095D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134" w:type="dxa"/>
          </w:tcPr>
          <w:p w:rsidR="00B94914" w:rsidRPr="00B94914" w:rsidRDefault="00B94914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D9095D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Pr="00D9095D">
              <w:rPr>
                <w:rFonts w:ascii="Times New Roman" w:hAnsi="Times New Roman"/>
                <w:sz w:val="24"/>
                <w:szCs w:val="24"/>
              </w:rPr>
              <w:t>-лики</w:t>
            </w:r>
            <w:proofErr w:type="gramEnd"/>
            <w:r w:rsidRPr="00D9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95D">
              <w:rPr>
                <w:rFonts w:ascii="Times New Roman" w:hAnsi="Times New Roman"/>
                <w:sz w:val="24"/>
                <w:szCs w:val="24"/>
              </w:rPr>
              <w:t>Татарс-тан</w:t>
            </w:r>
            <w:proofErr w:type="spellEnd"/>
          </w:p>
        </w:tc>
        <w:tc>
          <w:tcPr>
            <w:tcW w:w="614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4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5" w:type="dxa"/>
          </w:tcPr>
          <w:p w:rsidR="00B94914" w:rsidRDefault="00B94914" w:rsidP="00B949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:rsidR="00B94914" w:rsidRDefault="00B94914" w:rsidP="003B5E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строке «ИТОГО» цифры «16,028» и «17,378» заменить цифрами «18,528» и «20,378» соответственно;</w:t>
      </w:r>
    </w:p>
    <w:p w:rsidR="00426356" w:rsidRDefault="009E51C2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8, 9</w:t>
      </w:r>
      <w:r w:rsidR="004C057E">
        <w:rPr>
          <w:rFonts w:ascii="Times New Roman" w:hAnsi="Times New Roman" w:cs="Times New Roman"/>
          <w:sz w:val="28"/>
          <w:szCs w:val="28"/>
        </w:rPr>
        <w:t>:</w:t>
      </w:r>
    </w:p>
    <w:p w:rsidR="004E451B" w:rsidRDefault="00D84D3E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3.2 цифры «1,15» и «1,85» </w:t>
      </w:r>
      <w:r w:rsidR="00BE7FEB">
        <w:rPr>
          <w:rFonts w:ascii="Times New Roman" w:hAnsi="Times New Roman" w:cs="Times New Roman"/>
          <w:sz w:val="28"/>
          <w:szCs w:val="28"/>
        </w:rPr>
        <w:t>замени</w:t>
      </w:r>
      <w:r w:rsidR="004C057E">
        <w:rPr>
          <w:rFonts w:ascii="Times New Roman" w:hAnsi="Times New Roman" w:cs="Times New Roman"/>
          <w:sz w:val="28"/>
          <w:szCs w:val="28"/>
        </w:rPr>
        <w:t>ть</w:t>
      </w:r>
      <w:r w:rsidR="00BE7FEB">
        <w:rPr>
          <w:rFonts w:ascii="Times New Roman" w:hAnsi="Times New Roman" w:cs="Times New Roman"/>
          <w:sz w:val="28"/>
          <w:szCs w:val="28"/>
        </w:rPr>
        <w:t xml:space="preserve"> знаком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4C057E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D84D3E" w:rsidRDefault="00D84D3E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3.3, 3.4 цифры «3,0» </w:t>
      </w:r>
      <w:r w:rsidR="00BE7FEB">
        <w:rPr>
          <w:rFonts w:ascii="Times New Roman" w:hAnsi="Times New Roman" w:cs="Times New Roman"/>
          <w:sz w:val="28"/>
          <w:szCs w:val="28"/>
        </w:rPr>
        <w:t>замени</w:t>
      </w:r>
      <w:r w:rsidR="004C057E">
        <w:rPr>
          <w:rFonts w:ascii="Times New Roman" w:hAnsi="Times New Roman" w:cs="Times New Roman"/>
          <w:sz w:val="28"/>
          <w:szCs w:val="28"/>
        </w:rPr>
        <w:t xml:space="preserve">ть </w:t>
      </w:r>
      <w:r w:rsidR="00BE7FEB">
        <w:rPr>
          <w:rFonts w:ascii="Times New Roman" w:hAnsi="Times New Roman" w:cs="Times New Roman"/>
          <w:sz w:val="28"/>
          <w:szCs w:val="28"/>
        </w:rPr>
        <w:t>знако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4C057E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D84D3E" w:rsidRDefault="00D84D3E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057E">
        <w:rPr>
          <w:rFonts w:ascii="Times New Roman" w:hAnsi="Times New Roman" w:cs="Times New Roman"/>
          <w:sz w:val="28"/>
          <w:szCs w:val="28"/>
        </w:rPr>
        <w:t>строке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C057E">
        <w:rPr>
          <w:rFonts w:ascii="Times New Roman" w:hAnsi="Times New Roman" w:cs="Times New Roman"/>
          <w:sz w:val="28"/>
          <w:szCs w:val="28"/>
        </w:rPr>
        <w:t>ИТОГО</w:t>
      </w:r>
      <w:r w:rsidR="007E54B2">
        <w:rPr>
          <w:rFonts w:ascii="Times New Roman" w:hAnsi="Times New Roman" w:cs="Times New Roman"/>
          <w:sz w:val="28"/>
          <w:szCs w:val="28"/>
        </w:rPr>
        <w:t>» цифры «7,15» и «7,85» замени</w:t>
      </w:r>
      <w:r w:rsidR="004C057E">
        <w:rPr>
          <w:rFonts w:ascii="Times New Roman" w:hAnsi="Times New Roman" w:cs="Times New Roman"/>
          <w:sz w:val="28"/>
          <w:szCs w:val="28"/>
        </w:rPr>
        <w:t>ть</w:t>
      </w:r>
      <w:r w:rsidR="007E54B2">
        <w:rPr>
          <w:rFonts w:ascii="Times New Roman" w:hAnsi="Times New Roman" w:cs="Times New Roman"/>
          <w:sz w:val="28"/>
          <w:szCs w:val="28"/>
        </w:rPr>
        <w:t xml:space="preserve"> знак</w:t>
      </w:r>
      <w:r w:rsidR="00BE7FEB">
        <w:rPr>
          <w:rFonts w:ascii="Times New Roman" w:hAnsi="Times New Roman" w:cs="Times New Roman"/>
          <w:sz w:val="28"/>
          <w:szCs w:val="28"/>
        </w:rPr>
        <w:t>о</w:t>
      </w:r>
      <w:r w:rsidR="007E54B2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7E54B2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7E54B2">
        <w:rPr>
          <w:rFonts w:ascii="Times New Roman" w:hAnsi="Times New Roman" w:cs="Times New Roman"/>
          <w:sz w:val="28"/>
          <w:szCs w:val="28"/>
        </w:rPr>
        <w:t>»</w:t>
      </w:r>
      <w:r w:rsidR="004C057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E54B2">
        <w:rPr>
          <w:rFonts w:ascii="Times New Roman" w:hAnsi="Times New Roman" w:cs="Times New Roman"/>
          <w:sz w:val="28"/>
          <w:szCs w:val="28"/>
        </w:rPr>
        <w:t>;</w:t>
      </w:r>
    </w:p>
    <w:p w:rsidR="00C503B9" w:rsidRDefault="00D9095D" w:rsidP="00A269D8">
      <w:pPr>
        <w:pStyle w:val="ConsPlusNormal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C503B9">
        <w:rPr>
          <w:rFonts w:ascii="Times New Roman" w:hAnsi="Times New Roman"/>
          <w:sz w:val="28"/>
          <w:szCs w:val="28"/>
        </w:rPr>
        <w:t xml:space="preserve"> 5.7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9095D" w:rsidRDefault="00D9095D" w:rsidP="00A269D8">
      <w:pPr>
        <w:pStyle w:val="ConsPlusNormal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852"/>
        <w:gridCol w:w="1701"/>
        <w:gridCol w:w="1984"/>
        <w:gridCol w:w="851"/>
        <w:gridCol w:w="1134"/>
        <w:gridCol w:w="614"/>
        <w:gridCol w:w="614"/>
        <w:gridCol w:w="615"/>
      </w:tblGrid>
      <w:tr w:rsidR="00D9095D" w:rsidRPr="00D9095D" w:rsidTr="00D9095D">
        <w:tc>
          <w:tcPr>
            <w:tcW w:w="551" w:type="dxa"/>
          </w:tcPr>
          <w:p w:rsidR="00D9095D" w:rsidRPr="00D9095D" w:rsidRDefault="003B5E5C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«5.</w:t>
            </w:r>
            <w:r w:rsidR="00D909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на </w:t>
            </w:r>
            <w:r>
              <w:rPr>
                <w:rFonts w:ascii="Times New Roman" w:hAnsi="Times New Roman"/>
                <w:sz w:val="24"/>
                <w:szCs w:val="24"/>
              </w:rPr>
              <w:t>конкурсной основе СО НКО в рамках проведения республиканского конкурса социальных проектов «Общественная инициатива»</w:t>
            </w:r>
          </w:p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общественно-полезной деятельности СО НКО в социальной сфере, в том числе в областях социальной защиты населения, здравоохранения, образования, культуры, охраны окружающей среды и общественного порядка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 общественные организации, в т.ч. традиционной направленности (ветеранские, женские и др.)</w:t>
            </w:r>
          </w:p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b/>
                <w:sz w:val="24"/>
                <w:szCs w:val="24"/>
              </w:rPr>
              <w:t>Роль СО НКО: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поддержка общественных инициатив и проектов в сфере социальной защиты населения, здравоохранения, образования, культуры, охраны окружающей среды и общественного порядка</w:t>
            </w:r>
          </w:p>
        </w:tc>
        <w:tc>
          <w:tcPr>
            <w:tcW w:w="1701" w:type="dxa"/>
          </w:tcPr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труда, занятости и социальной Республики Татарстан, </w:t>
            </w:r>
            <w:r w:rsidR="00B94914">
              <w:rPr>
                <w:rFonts w:ascii="Times New Roman" w:hAnsi="Times New Roman"/>
                <w:sz w:val="24"/>
                <w:szCs w:val="24"/>
              </w:rPr>
              <w:t>Министерство по делам молодежи, спорту и туризму Респуб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>лики Тата</w:t>
            </w:r>
            <w:r w:rsidR="00B94914">
              <w:rPr>
                <w:rFonts w:ascii="Times New Roman" w:hAnsi="Times New Roman"/>
                <w:sz w:val="24"/>
                <w:szCs w:val="24"/>
              </w:rPr>
              <w:t>рс</w:t>
            </w:r>
            <w:r w:rsidRPr="00D9095D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1984" w:type="dxa"/>
          </w:tcPr>
          <w:p w:rsid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 уровня государственной поддержки развития деятельности СО НКО;</w:t>
            </w:r>
          </w:p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 числа событий, направленных на развитие общественных инициатив, рост гласности</w:t>
            </w:r>
          </w:p>
        </w:tc>
        <w:tc>
          <w:tcPr>
            <w:tcW w:w="851" w:type="dxa"/>
          </w:tcPr>
          <w:p w:rsidR="00D9095D" w:rsidRP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>2011-2013 гг.</w:t>
            </w:r>
          </w:p>
        </w:tc>
        <w:tc>
          <w:tcPr>
            <w:tcW w:w="1134" w:type="dxa"/>
          </w:tcPr>
          <w:p w:rsid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95D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D9095D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Pr="00D9095D">
              <w:rPr>
                <w:rFonts w:ascii="Times New Roman" w:hAnsi="Times New Roman"/>
                <w:sz w:val="24"/>
                <w:szCs w:val="24"/>
              </w:rPr>
              <w:t>-лики</w:t>
            </w:r>
            <w:proofErr w:type="gramEnd"/>
            <w:r w:rsidRPr="00D9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95D">
              <w:rPr>
                <w:rFonts w:ascii="Times New Roman" w:hAnsi="Times New Roman"/>
                <w:sz w:val="24"/>
                <w:szCs w:val="24"/>
              </w:rPr>
              <w:t>Татарс-тан</w:t>
            </w:r>
            <w:proofErr w:type="spellEnd"/>
          </w:p>
          <w:p w:rsid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095D" w:rsidRPr="00D9095D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14" w:type="dxa"/>
          </w:tcPr>
          <w:p w:rsid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D9095D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0,1985</w:t>
            </w:r>
          </w:p>
        </w:tc>
        <w:tc>
          <w:tcPr>
            <w:tcW w:w="614" w:type="dxa"/>
          </w:tcPr>
          <w:p w:rsidR="00D9095D" w:rsidRDefault="00D9095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D9095D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615" w:type="dxa"/>
          </w:tcPr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095D" w:rsidRPr="00D9095D" w:rsidRDefault="00C52688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9095D" w:rsidRPr="00D9095D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:rsidR="00D9095D" w:rsidRDefault="00D9095D" w:rsidP="00A269D8">
      <w:pPr>
        <w:pStyle w:val="ConsPlusNormal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B5E5C" w:rsidRDefault="003B5E5C" w:rsidP="00A269D8">
      <w:pPr>
        <w:pStyle w:val="ConsPlusNormal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2C95" w:rsidRDefault="003C00FB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Pr="000C613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C61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595D63">
        <w:rPr>
          <w:rFonts w:ascii="Times New Roman" w:hAnsi="Times New Roman" w:cs="Times New Roman"/>
          <w:sz w:val="28"/>
          <w:szCs w:val="28"/>
        </w:rPr>
        <w:t>:</w:t>
      </w:r>
    </w:p>
    <w:p w:rsidR="00595D63" w:rsidRDefault="00102C95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2 </w:t>
      </w:r>
      <w:r w:rsidR="003C00FB">
        <w:rPr>
          <w:rFonts w:ascii="Times New Roman" w:hAnsi="Times New Roman" w:cs="Times New Roman"/>
          <w:sz w:val="28"/>
          <w:szCs w:val="28"/>
        </w:rPr>
        <w:t xml:space="preserve">слова «Региональной молодежной общественной организации «Лига студентов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4F11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95D63">
        <w:rPr>
          <w:rFonts w:ascii="Times New Roman" w:hAnsi="Times New Roman" w:cs="Times New Roman"/>
          <w:sz w:val="28"/>
          <w:szCs w:val="28"/>
        </w:rPr>
        <w:t>;</w:t>
      </w:r>
    </w:p>
    <w:p w:rsidR="00102C95" w:rsidRDefault="00102C95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7 цифр</w:t>
      </w:r>
      <w:r w:rsidR="00595D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«5,8» заменить </w:t>
      </w:r>
      <w:r w:rsidR="00595D63">
        <w:rPr>
          <w:rFonts w:ascii="Times New Roman" w:hAnsi="Times New Roman" w:cs="Times New Roman"/>
          <w:sz w:val="28"/>
          <w:szCs w:val="28"/>
        </w:rPr>
        <w:t>цифрой</w:t>
      </w:r>
      <w:r>
        <w:rPr>
          <w:rFonts w:ascii="Times New Roman" w:hAnsi="Times New Roman" w:cs="Times New Roman"/>
          <w:sz w:val="28"/>
          <w:szCs w:val="28"/>
        </w:rPr>
        <w:t xml:space="preserve"> «20,8», цифр</w:t>
      </w:r>
      <w:r w:rsidR="00595D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«15,0» исключить,</w:t>
      </w:r>
    </w:p>
    <w:p w:rsidR="00102C95" w:rsidRDefault="00102C95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8 цифр</w:t>
      </w:r>
      <w:r w:rsidR="00595D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«5,8» заменить </w:t>
      </w:r>
      <w:r w:rsidR="00595D63">
        <w:rPr>
          <w:rFonts w:ascii="Times New Roman" w:hAnsi="Times New Roman" w:cs="Times New Roman"/>
          <w:sz w:val="28"/>
          <w:szCs w:val="28"/>
        </w:rPr>
        <w:t>цифрой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5672D" w:rsidRPr="00223329">
        <w:rPr>
          <w:rFonts w:ascii="Times New Roman" w:hAnsi="Times New Roman" w:cs="Times New Roman"/>
          <w:sz w:val="28"/>
          <w:szCs w:val="28"/>
        </w:rPr>
        <w:t>25,0</w:t>
      </w:r>
      <w:r w:rsidRPr="00B76B64">
        <w:rPr>
          <w:rFonts w:ascii="Times New Roman" w:hAnsi="Times New Roman" w:cs="Times New Roman"/>
          <w:sz w:val="28"/>
          <w:szCs w:val="28"/>
        </w:rPr>
        <w:t>»</w:t>
      </w:r>
      <w:r w:rsidR="00426356" w:rsidRPr="00B76B64">
        <w:rPr>
          <w:rFonts w:ascii="Times New Roman" w:hAnsi="Times New Roman" w:cs="Times New Roman"/>
          <w:sz w:val="28"/>
          <w:szCs w:val="28"/>
        </w:rPr>
        <w:t>,</w:t>
      </w:r>
      <w:r w:rsidR="004A7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72D" w:rsidRDefault="003C00FB" w:rsidP="0022332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0C613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5.10 слова «Республиканскому молод</w:t>
      </w:r>
      <w:r w:rsidR="00595D63">
        <w:rPr>
          <w:rFonts w:ascii="Times New Roman" w:hAnsi="Times New Roman" w:cs="Times New Roman"/>
          <w:sz w:val="28"/>
          <w:szCs w:val="28"/>
        </w:rPr>
        <w:t>ежному фонду «</w:t>
      </w:r>
      <w:proofErr w:type="spellStart"/>
      <w:r w:rsidR="00595D63">
        <w:rPr>
          <w:rFonts w:ascii="Times New Roman" w:hAnsi="Times New Roman" w:cs="Times New Roman"/>
          <w:sz w:val="28"/>
          <w:szCs w:val="28"/>
        </w:rPr>
        <w:t>Сэлэт</w:t>
      </w:r>
      <w:proofErr w:type="spellEnd"/>
      <w:r w:rsidR="00595D63">
        <w:rPr>
          <w:rFonts w:ascii="Times New Roman" w:hAnsi="Times New Roman" w:cs="Times New Roman"/>
          <w:sz w:val="28"/>
          <w:szCs w:val="28"/>
        </w:rPr>
        <w:t>»» исключить;</w:t>
      </w:r>
    </w:p>
    <w:p w:rsidR="00D5672D" w:rsidRPr="00771B9F" w:rsidRDefault="00D5672D" w:rsidP="00D567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1B9F">
        <w:rPr>
          <w:rFonts w:ascii="Times New Roman" w:hAnsi="Times New Roman"/>
          <w:sz w:val="28"/>
          <w:szCs w:val="28"/>
        </w:rPr>
        <w:t xml:space="preserve">дополнить </w:t>
      </w:r>
      <w:r w:rsidR="00C52688" w:rsidRPr="00771B9F">
        <w:rPr>
          <w:rFonts w:ascii="Times New Roman" w:hAnsi="Times New Roman"/>
          <w:sz w:val="28"/>
          <w:szCs w:val="28"/>
        </w:rPr>
        <w:t xml:space="preserve">новым </w:t>
      </w:r>
      <w:r w:rsidRPr="00771B9F">
        <w:rPr>
          <w:rFonts w:ascii="Times New Roman" w:hAnsi="Times New Roman"/>
          <w:sz w:val="28"/>
          <w:szCs w:val="28"/>
        </w:rPr>
        <w:t>пунктом 5.16 следующего содержания:</w:t>
      </w:r>
    </w:p>
    <w:p w:rsidR="00D5672D" w:rsidRPr="00771B9F" w:rsidRDefault="00D5672D" w:rsidP="00D5672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2126"/>
        <w:gridCol w:w="850"/>
        <w:gridCol w:w="1560"/>
        <w:gridCol w:w="708"/>
        <w:gridCol w:w="709"/>
        <w:gridCol w:w="426"/>
      </w:tblGrid>
      <w:tr w:rsidR="00D5672D" w:rsidRPr="00771B9F" w:rsidTr="00B94914">
        <w:tc>
          <w:tcPr>
            <w:tcW w:w="709" w:type="dxa"/>
          </w:tcPr>
          <w:p w:rsidR="00D5672D" w:rsidRPr="00771B9F" w:rsidRDefault="00B94914" w:rsidP="00D56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«5.</w:t>
            </w:r>
            <w:r w:rsidR="00D5672D" w:rsidRPr="00771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D5672D" w:rsidRPr="00771B9F" w:rsidRDefault="00D5672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Предоставление субсидий на частичное возмещение затрат молодежных общественных организаций и учреждений молодежной политики, которые оказывают социально значимые услуги в области государственной молодежной политики</w:t>
            </w:r>
          </w:p>
          <w:p w:rsidR="00D5672D" w:rsidRPr="00771B9F" w:rsidRDefault="00D5672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71B9F">
              <w:rPr>
                <w:rFonts w:ascii="Times New Roman" w:hAnsi="Times New Roman"/>
                <w:sz w:val="24"/>
                <w:szCs w:val="24"/>
              </w:rPr>
              <w:t xml:space="preserve"> оказание поддержки</w:t>
            </w:r>
            <w:r w:rsidR="00DE7680" w:rsidRPr="00771B9F">
              <w:rPr>
                <w:rFonts w:ascii="Times New Roman" w:hAnsi="Times New Roman"/>
                <w:sz w:val="24"/>
                <w:szCs w:val="24"/>
              </w:rPr>
              <w:t xml:space="preserve"> детским и молодежным общественным организациям Республики Татарстан</w:t>
            </w:r>
            <w:r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672D" w:rsidRPr="00771B9F" w:rsidRDefault="00D5672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b/>
                <w:sz w:val="24"/>
                <w:szCs w:val="24"/>
              </w:rPr>
              <w:t xml:space="preserve">Целевая группа: </w:t>
            </w:r>
            <w:r w:rsidR="00DE7680" w:rsidRPr="00771B9F">
              <w:rPr>
                <w:rFonts w:ascii="Times New Roman" w:hAnsi="Times New Roman"/>
                <w:sz w:val="24"/>
                <w:szCs w:val="24"/>
              </w:rPr>
              <w:t>дети, учащиеся общеобразовательных учреждений, учреждений НПО, СПО и ВПО</w:t>
            </w:r>
          </w:p>
          <w:p w:rsidR="00D5672D" w:rsidRPr="00771B9F" w:rsidRDefault="00D5672D" w:rsidP="00DE7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b/>
                <w:sz w:val="24"/>
                <w:szCs w:val="24"/>
              </w:rPr>
              <w:t>Роль СО НКО:</w:t>
            </w:r>
            <w:r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680" w:rsidRPr="00771B9F">
              <w:rPr>
                <w:rFonts w:ascii="Times New Roman" w:hAnsi="Times New Roman"/>
                <w:sz w:val="24"/>
                <w:szCs w:val="24"/>
              </w:rPr>
              <w:t>оказание социально значимые услуги в области государственной молодежной политики</w:t>
            </w:r>
          </w:p>
        </w:tc>
        <w:tc>
          <w:tcPr>
            <w:tcW w:w="1134" w:type="dxa"/>
          </w:tcPr>
          <w:p w:rsidR="00D5672D" w:rsidRPr="00771B9F" w:rsidRDefault="00D5672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1B9F">
              <w:rPr>
                <w:rFonts w:ascii="Times New Roman" w:hAnsi="Times New Roman"/>
                <w:sz w:val="24"/>
                <w:szCs w:val="24"/>
              </w:rPr>
              <w:t>Минис-терство</w:t>
            </w:r>
            <w:proofErr w:type="spellEnd"/>
            <w:proofErr w:type="gramEnd"/>
            <w:r w:rsidRPr="00771B9F">
              <w:rPr>
                <w:rFonts w:ascii="Times New Roman" w:hAnsi="Times New Roman"/>
                <w:sz w:val="24"/>
                <w:szCs w:val="24"/>
              </w:rPr>
              <w:t xml:space="preserve"> по делам </w:t>
            </w:r>
            <w:proofErr w:type="spellStart"/>
            <w:r w:rsidRPr="00771B9F">
              <w:rPr>
                <w:rFonts w:ascii="Times New Roman" w:hAnsi="Times New Roman"/>
                <w:sz w:val="24"/>
                <w:szCs w:val="24"/>
              </w:rPr>
              <w:t>молоде-жи</w:t>
            </w:r>
            <w:proofErr w:type="spellEnd"/>
            <w:r w:rsidRPr="00771B9F">
              <w:rPr>
                <w:rFonts w:ascii="Times New Roman" w:hAnsi="Times New Roman"/>
                <w:sz w:val="24"/>
                <w:szCs w:val="24"/>
              </w:rPr>
              <w:t xml:space="preserve">, спорту и туризму </w:t>
            </w:r>
            <w:proofErr w:type="spellStart"/>
            <w:r w:rsidRPr="00771B9F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Pr="00771B9F">
              <w:rPr>
                <w:rFonts w:ascii="Times New Roman" w:hAnsi="Times New Roman"/>
                <w:sz w:val="24"/>
                <w:szCs w:val="24"/>
              </w:rPr>
              <w:t xml:space="preserve">-лики </w:t>
            </w:r>
            <w:proofErr w:type="spellStart"/>
            <w:r w:rsidRPr="00771B9F">
              <w:rPr>
                <w:rFonts w:ascii="Times New Roman" w:hAnsi="Times New Roman"/>
                <w:sz w:val="24"/>
                <w:szCs w:val="24"/>
              </w:rPr>
              <w:t>Татарс-тан</w:t>
            </w:r>
            <w:proofErr w:type="spellEnd"/>
          </w:p>
        </w:tc>
        <w:tc>
          <w:tcPr>
            <w:tcW w:w="2126" w:type="dxa"/>
          </w:tcPr>
          <w:p w:rsidR="00D5672D" w:rsidRPr="00771B9F" w:rsidRDefault="00DE7680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Развитие детских и молодежных объединений и привлечение их к решению проблем молодежной политики</w:t>
            </w:r>
          </w:p>
        </w:tc>
        <w:tc>
          <w:tcPr>
            <w:tcW w:w="850" w:type="dxa"/>
          </w:tcPr>
          <w:p w:rsidR="00D5672D" w:rsidRPr="00771B9F" w:rsidRDefault="00D5672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2011-2013 гг.</w:t>
            </w:r>
          </w:p>
        </w:tc>
        <w:tc>
          <w:tcPr>
            <w:tcW w:w="1560" w:type="dxa"/>
          </w:tcPr>
          <w:p w:rsidR="00D5672D" w:rsidRPr="00771B9F" w:rsidRDefault="00B94914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Республики Татарс</w:t>
            </w:r>
            <w:r w:rsidR="00D5672D" w:rsidRPr="00771B9F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708" w:type="dxa"/>
          </w:tcPr>
          <w:p w:rsidR="00D5672D" w:rsidRPr="00771B9F" w:rsidRDefault="00DE7680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D5672D" w:rsidRPr="00771B9F" w:rsidRDefault="00DE7680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6" w:type="dxa"/>
          </w:tcPr>
          <w:p w:rsidR="00D5672D" w:rsidRPr="00771B9F" w:rsidRDefault="00D5672D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-»;</w:t>
            </w:r>
          </w:p>
        </w:tc>
      </w:tr>
    </w:tbl>
    <w:p w:rsidR="00223329" w:rsidRDefault="00223329" w:rsidP="0022332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4199" w:rsidRDefault="00595D63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</w:t>
      </w:r>
      <w:r w:rsidR="00C526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«ИТОГО</w:t>
      </w:r>
      <w:r w:rsidR="00F74199">
        <w:rPr>
          <w:rFonts w:ascii="Times New Roman" w:hAnsi="Times New Roman" w:cs="Times New Roman"/>
          <w:sz w:val="28"/>
          <w:szCs w:val="28"/>
        </w:rPr>
        <w:t xml:space="preserve">» </w:t>
      </w:r>
      <w:r w:rsidR="00C526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2688" w:rsidRDefault="00C52688" w:rsidP="00A269D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568"/>
        <w:gridCol w:w="992"/>
        <w:gridCol w:w="993"/>
        <w:gridCol w:w="567"/>
        <w:gridCol w:w="1842"/>
        <w:gridCol w:w="1087"/>
        <w:gridCol w:w="1087"/>
        <w:gridCol w:w="1087"/>
      </w:tblGrid>
      <w:tr w:rsidR="00C52688" w:rsidRPr="00C52688" w:rsidTr="00C52688">
        <w:tc>
          <w:tcPr>
            <w:tcW w:w="551" w:type="dxa"/>
          </w:tcPr>
          <w:p w:rsidR="00C52688" w:rsidRPr="00C52688" w:rsidRDefault="00C52688" w:rsidP="00C526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268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Республики Татарс</w:t>
            </w:r>
            <w:r w:rsidRPr="00C52688">
              <w:rPr>
                <w:rFonts w:ascii="Times New Roman" w:hAnsi="Times New Roman"/>
                <w:sz w:val="24"/>
                <w:szCs w:val="24"/>
              </w:rPr>
              <w:t>тан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87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59,361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0,1985</w:t>
            </w:r>
          </w:p>
        </w:tc>
        <w:tc>
          <w:tcPr>
            <w:tcW w:w="1087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52,001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087" w:type="dxa"/>
          </w:tcPr>
          <w:p w:rsidR="003B5E5C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17,901</w:t>
            </w:r>
          </w:p>
          <w:p w:rsidR="003B5E5C" w:rsidRDefault="003B5E5C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E5C" w:rsidRDefault="003B5E5C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E5C" w:rsidRDefault="003B5E5C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3B5E5C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2688" w:rsidRPr="00C52688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:rsidR="00C22FF4" w:rsidRDefault="00C22FF4" w:rsidP="0022332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67C3" w:rsidRDefault="001267C3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пункте 6.2</w:t>
      </w:r>
      <w:r w:rsidR="00595D6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67C3" w:rsidRDefault="001267C3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7 цифр</w:t>
      </w:r>
      <w:r w:rsidR="00595D6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«0,18» заменить </w:t>
      </w:r>
      <w:r w:rsidR="00595D63">
        <w:rPr>
          <w:rFonts w:ascii="Times New Roman" w:hAnsi="Times New Roman"/>
          <w:sz w:val="28"/>
          <w:szCs w:val="28"/>
        </w:rPr>
        <w:t>цифрой</w:t>
      </w:r>
      <w:r w:rsidR="00B223E9">
        <w:rPr>
          <w:rFonts w:ascii="Times New Roman" w:hAnsi="Times New Roman"/>
          <w:sz w:val="28"/>
          <w:szCs w:val="28"/>
        </w:rPr>
        <w:t xml:space="preserve"> «0,1»;</w:t>
      </w:r>
    </w:p>
    <w:p w:rsidR="005B2087" w:rsidRPr="00223329" w:rsidRDefault="001267C3" w:rsidP="002233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8 </w:t>
      </w:r>
      <w:r w:rsidR="005B2087">
        <w:rPr>
          <w:rFonts w:ascii="Times New Roman" w:hAnsi="Times New Roman"/>
          <w:sz w:val="28"/>
          <w:szCs w:val="28"/>
        </w:rPr>
        <w:t xml:space="preserve">знак </w:t>
      </w:r>
      <w:proofErr w:type="gramStart"/>
      <w:r w:rsidR="005B2087">
        <w:rPr>
          <w:rFonts w:ascii="Times New Roman" w:hAnsi="Times New Roman"/>
          <w:sz w:val="28"/>
          <w:szCs w:val="28"/>
        </w:rPr>
        <w:t>«-</w:t>
      </w:r>
      <w:proofErr w:type="gramEnd"/>
      <w:r w:rsidR="005B2087">
        <w:rPr>
          <w:rFonts w:ascii="Times New Roman" w:hAnsi="Times New Roman"/>
          <w:sz w:val="28"/>
          <w:szCs w:val="28"/>
        </w:rPr>
        <w:t>» заменить цифр</w:t>
      </w:r>
      <w:r w:rsidR="00595D63">
        <w:rPr>
          <w:rFonts w:ascii="Times New Roman" w:hAnsi="Times New Roman"/>
          <w:sz w:val="28"/>
          <w:szCs w:val="28"/>
        </w:rPr>
        <w:t>ой</w:t>
      </w:r>
      <w:r w:rsidR="005B2087">
        <w:rPr>
          <w:rFonts w:ascii="Times New Roman" w:hAnsi="Times New Roman"/>
          <w:sz w:val="28"/>
          <w:szCs w:val="28"/>
        </w:rPr>
        <w:t xml:space="preserve"> «0,1»;</w:t>
      </w:r>
    </w:p>
    <w:p w:rsidR="003C00FB" w:rsidRDefault="00DB767C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52688">
        <w:rPr>
          <w:rFonts w:ascii="Times New Roman" w:hAnsi="Times New Roman"/>
          <w:sz w:val="28"/>
          <w:szCs w:val="28"/>
        </w:rPr>
        <w:t>графе 6 пункта</w:t>
      </w:r>
      <w:r w:rsidR="00F74199">
        <w:rPr>
          <w:rFonts w:ascii="Times New Roman" w:hAnsi="Times New Roman"/>
          <w:sz w:val="28"/>
          <w:szCs w:val="28"/>
        </w:rPr>
        <w:t xml:space="preserve"> 6.8 </w:t>
      </w:r>
      <w:r w:rsidR="003C00FB">
        <w:rPr>
          <w:rFonts w:ascii="Times New Roman" w:hAnsi="Times New Roman"/>
          <w:sz w:val="28"/>
          <w:szCs w:val="28"/>
        </w:rPr>
        <w:t>слова «(общественная организация «Профилактика и инициатива»)»</w:t>
      </w:r>
      <w:r w:rsidR="003C00FB" w:rsidRPr="00D876D6">
        <w:rPr>
          <w:rFonts w:ascii="Times New Roman" w:hAnsi="Times New Roman"/>
          <w:sz w:val="28"/>
          <w:szCs w:val="28"/>
        </w:rPr>
        <w:t xml:space="preserve"> </w:t>
      </w:r>
      <w:r w:rsidR="001267C3">
        <w:rPr>
          <w:rFonts w:ascii="Times New Roman" w:hAnsi="Times New Roman"/>
          <w:sz w:val="28"/>
          <w:szCs w:val="28"/>
        </w:rPr>
        <w:t>исключить</w:t>
      </w:r>
      <w:r w:rsidR="002C1ECE">
        <w:rPr>
          <w:rFonts w:ascii="Times New Roman" w:hAnsi="Times New Roman"/>
          <w:sz w:val="28"/>
          <w:szCs w:val="28"/>
        </w:rPr>
        <w:t>;</w:t>
      </w:r>
    </w:p>
    <w:p w:rsidR="00F71AE3" w:rsidRDefault="00F71AE3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C52688">
        <w:rPr>
          <w:rFonts w:ascii="Times New Roman" w:hAnsi="Times New Roman"/>
          <w:sz w:val="28"/>
          <w:szCs w:val="28"/>
        </w:rPr>
        <w:t xml:space="preserve">новым </w:t>
      </w:r>
      <w:r>
        <w:rPr>
          <w:rFonts w:ascii="Times New Roman" w:hAnsi="Times New Roman"/>
          <w:sz w:val="28"/>
          <w:szCs w:val="28"/>
        </w:rPr>
        <w:t>пунктом 6.9</w:t>
      </w:r>
      <w:r w:rsidR="002C1EC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C1ECE" w:rsidRDefault="002C1ECE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852"/>
        <w:gridCol w:w="1134"/>
        <w:gridCol w:w="1984"/>
        <w:gridCol w:w="851"/>
        <w:gridCol w:w="1134"/>
        <w:gridCol w:w="992"/>
        <w:gridCol w:w="992"/>
        <w:gridCol w:w="426"/>
      </w:tblGrid>
      <w:tr w:rsidR="002C1ECE" w:rsidRPr="008D5E1E" w:rsidTr="002C1ECE">
        <w:tc>
          <w:tcPr>
            <w:tcW w:w="551" w:type="dxa"/>
          </w:tcPr>
          <w:p w:rsidR="008D5E1E" w:rsidRPr="008D5E1E" w:rsidRDefault="002C1EC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8D5E1E" w:rsidRPr="008D5E1E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852" w:type="dxa"/>
          </w:tcPr>
          <w:p w:rsid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на возмещение затрат физкультурно-спортивным общественным организациям, осуществляющим основную деятельность в области физической культуры и спорта</w:t>
            </w:r>
          </w:p>
          <w:p w:rsid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1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оказание содействия в организации спортивно-массовых и оздоровительных мероприятий </w:t>
            </w:r>
          </w:p>
          <w:p w:rsid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1E">
              <w:rPr>
                <w:rFonts w:ascii="Times New Roman" w:hAnsi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/>
                <w:sz w:val="24"/>
                <w:szCs w:val="24"/>
              </w:rPr>
              <w:t>студенты учреждений высшего и среднего специального профессионального образования, инвалидов всех категорий, а также сельского населения и коллективов физической культуры предприятий и организаций всех форм собственности Республики Татарстан</w:t>
            </w:r>
          </w:p>
          <w:p w:rsidR="008D5E1E" w:rsidRP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1E">
              <w:rPr>
                <w:rFonts w:ascii="Times New Roman" w:hAnsi="Times New Roman"/>
                <w:b/>
                <w:sz w:val="24"/>
                <w:szCs w:val="24"/>
              </w:rPr>
              <w:t>Роль СО НКО: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спортивно-массовых и оздоровительных мероприятий</w:t>
            </w:r>
          </w:p>
        </w:tc>
        <w:tc>
          <w:tcPr>
            <w:tcW w:w="1134" w:type="dxa"/>
          </w:tcPr>
          <w:p w:rsidR="008D5E1E" w:rsidRP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делам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молоде</w:t>
            </w:r>
            <w:r w:rsidR="002C1E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спорту и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="002C1E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Татарс</w:t>
            </w:r>
            <w:r w:rsidR="002C1E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тан</w:t>
            </w:r>
            <w:proofErr w:type="spellEnd"/>
          </w:p>
        </w:tc>
        <w:tc>
          <w:tcPr>
            <w:tcW w:w="1984" w:type="dxa"/>
          </w:tcPr>
          <w:p w:rsidR="008D5E1E" w:rsidRPr="008D5E1E" w:rsidRDefault="00BE32C0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привлеченных к занятиям физической культурой и спортом лиц из числа целевой группы, популяризация здорового образа жизни среди населения</w:t>
            </w:r>
          </w:p>
        </w:tc>
        <w:tc>
          <w:tcPr>
            <w:tcW w:w="851" w:type="dxa"/>
          </w:tcPr>
          <w:p w:rsidR="008D5E1E" w:rsidRP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2011-2013 гг.</w:t>
            </w:r>
          </w:p>
        </w:tc>
        <w:tc>
          <w:tcPr>
            <w:tcW w:w="1134" w:type="dxa"/>
          </w:tcPr>
          <w:p w:rsidR="008D5E1E" w:rsidRP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="002C1E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Татарс</w:t>
            </w:r>
            <w:r w:rsidR="002C1E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тан</w:t>
            </w:r>
            <w:proofErr w:type="spellEnd"/>
          </w:p>
        </w:tc>
        <w:tc>
          <w:tcPr>
            <w:tcW w:w="992" w:type="dxa"/>
          </w:tcPr>
          <w:p w:rsidR="008D5E1E" w:rsidRPr="008D5E1E" w:rsidRDefault="002C1EC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11,435</w:t>
            </w:r>
          </w:p>
        </w:tc>
        <w:tc>
          <w:tcPr>
            <w:tcW w:w="992" w:type="dxa"/>
          </w:tcPr>
          <w:p w:rsidR="008D5E1E" w:rsidRPr="008D5E1E" w:rsidRDefault="002C1ECE" w:rsidP="00B22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13,225</w:t>
            </w:r>
          </w:p>
        </w:tc>
        <w:tc>
          <w:tcPr>
            <w:tcW w:w="426" w:type="dxa"/>
          </w:tcPr>
          <w:p w:rsidR="008D5E1E" w:rsidRPr="008D5E1E" w:rsidRDefault="008D5E1E" w:rsidP="008D5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223E9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:rsidR="008D5E1E" w:rsidRDefault="008D5E1E" w:rsidP="008D5E1E">
      <w:pPr>
        <w:jc w:val="both"/>
        <w:rPr>
          <w:rFonts w:ascii="Times New Roman" w:hAnsi="Times New Roman"/>
          <w:sz w:val="28"/>
          <w:szCs w:val="28"/>
        </w:rPr>
      </w:pPr>
    </w:p>
    <w:p w:rsidR="00380608" w:rsidRDefault="001267C3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C1ECE">
        <w:rPr>
          <w:rFonts w:ascii="Times New Roman" w:hAnsi="Times New Roman"/>
          <w:sz w:val="28"/>
          <w:szCs w:val="28"/>
        </w:rPr>
        <w:t>строке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2C1ECE">
        <w:rPr>
          <w:rFonts w:ascii="Times New Roman" w:hAnsi="Times New Roman"/>
          <w:sz w:val="28"/>
          <w:szCs w:val="28"/>
        </w:rPr>
        <w:t>ИТОГО</w:t>
      </w:r>
      <w:r>
        <w:rPr>
          <w:rFonts w:ascii="Times New Roman" w:hAnsi="Times New Roman"/>
          <w:sz w:val="28"/>
          <w:szCs w:val="28"/>
        </w:rPr>
        <w:t>»</w:t>
      </w:r>
      <w:r w:rsidR="002C1EC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67C3" w:rsidRDefault="00380608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7 цифр</w:t>
      </w:r>
      <w:r w:rsidR="002C1EC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«2,2» заменить </w:t>
      </w:r>
      <w:r w:rsidR="002C1ECE">
        <w:rPr>
          <w:rFonts w:ascii="Times New Roman" w:hAnsi="Times New Roman"/>
          <w:sz w:val="28"/>
          <w:szCs w:val="28"/>
        </w:rPr>
        <w:t>цифрой</w:t>
      </w:r>
      <w:r>
        <w:rPr>
          <w:rFonts w:ascii="Times New Roman" w:hAnsi="Times New Roman"/>
          <w:sz w:val="28"/>
          <w:szCs w:val="28"/>
        </w:rPr>
        <w:t xml:space="preserve"> «</w:t>
      </w:r>
      <w:r w:rsidR="005E3F71">
        <w:rPr>
          <w:rFonts w:ascii="Times New Roman" w:hAnsi="Times New Roman"/>
          <w:sz w:val="28"/>
          <w:szCs w:val="28"/>
        </w:rPr>
        <w:t>13,555</w:t>
      </w:r>
      <w:r w:rsidR="002C1ECE">
        <w:rPr>
          <w:rFonts w:ascii="Times New Roman" w:hAnsi="Times New Roman"/>
          <w:sz w:val="28"/>
          <w:szCs w:val="28"/>
        </w:rPr>
        <w:t>»;</w:t>
      </w:r>
    </w:p>
    <w:p w:rsidR="00380608" w:rsidRDefault="00380608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8 знак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 xml:space="preserve">» заменить </w:t>
      </w:r>
      <w:r w:rsidR="00473FCA">
        <w:rPr>
          <w:rFonts w:ascii="Times New Roman" w:hAnsi="Times New Roman"/>
          <w:sz w:val="28"/>
          <w:szCs w:val="28"/>
        </w:rPr>
        <w:t>цифрой</w:t>
      </w:r>
      <w:r>
        <w:rPr>
          <w:rFonts w:ascii="Times New Roman" w:hAnsi="Times New Roman"/>
          <w:sz w:val="28"/>
          <w:szCs w:val="28"/>
        </w:rPr>
        <w:t xml:space="preserve"> «</w:t>
      </w:r>
      <w:r w:rsidR="005E3F71">
        <w:rPr>
          <w:rFonts w:ascii="Times New Roman" w:hAnsi="Times New Roman"/>
          <w:sz w:val="28"/>
          <w:szCs w:val="28"/>
        </w:rPr>
        <w:t>13,325</w:t>
      </w:r>
      <w:r>
        <w:rPr>
          <w:rFonts w:ascii="Times New Roman" w:hAnsi="Times New Roman"/>
          <w:sz w:val="28"/>
          <w:szCs w:val="28"/>
        </w:rPr>
        <w:t>»</w:t>
      </w:r>
      <w:r w:rsidR="00B517E6">
        <w:rPr>
          <w:rFonts w:ascii="Times New Roman" w:hAnsi="Times New Roman"/>
          <w:sz w:val="28"/>
          <w:szCs w:val="28"/>
        </w:rPr>
        <w:t>;</w:t>
      </w:r>
    </w:p>
    <w:p w:rsidR="00A44BE9" w:rsidRDefault="00C52688" w:rsidP="002233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8 пункта</w:t>
      </w:r>
      <w:r w:rsidR="00F71AE3">
        <w:rPr>
          <w:rFonts w:ascii="Times New Roman" w:hAnsi="Times New Roman"/>
          <w:sz w:val="28"/>
          <w:szCs w:val="28"/>
        </w:rPr>
        <w:t xml:space="preserve"> 9.1 знак </w:t>
      </w:r>
      <w:proofErr w:type="gramStart"/>
      <w:r w:rsidR="00F71AE3">
        <w:rPr>
          <w:rFonts w:ascii="Times New Roman" w:hAnsi="Times New Roman"/>
          <w:sz w:val="28"/>
          <w:szCs w:val="28"/>
        </w:rPr>
        <w:t>«-</w:t>
      </w:r>
      <w:proofErr w:type="gramEnd"/>
      <w:r w:rsidR="00F71AE3">
        <w:rPr>
          <w:rFonts w:ascii="Times New Roman" w:hAnsi="Times New Roman"/>
          <w:sz w:val="28"/>
          <w:szCs w:val="28"/>
        </w:rPr>
        <w:t xml:space="preserve">» заменить </w:t>
      </w:r>
      <w:r w:rsidR="00473FCA">
        <w:rPr>
          <w:rFonts w:ascii="Times New Roman" w:hAnsi="Times New Roman"/>
          <w:sz w:val="28"/>
          <w:szCs w:val="28"/>
        </w:rPr>
        <w:t>цифрой</w:t>
      </w:r>
      <w:r w:rsidR="00F71AE3">
        <w:rPr>
          <w:rFonts w:ascii="Times New Roman" w:hAnsi="Times New Roman"/>
          <w:sz w:val="28"/>
          <w:szCs w:val="28"/>
        </w:rPr>
        <w:t xml:space="preserve"> «5,0»</w:t>
      </w:r>
      <w:r w:rsidR="00473FCA">
        <w:rPr>
          <w:rFonts w:ascii="Times New Roman" w:hAnsi="Times New Roman"/>
          <w:sz w:val="28"/>
          <w:szCs w:val="28"/>
        </w:rPr>
        <w:t>;</w:t>
      </w:r>
    </w:p>
    <w:p w:rsidR="00A44BE9" w:rsidRPr="00771B9F" w:rsidRDefault="00A44BE9" w:rsidP="00A44BE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1B9F">
        <w:rPr>
          <w:rFonts w:ascii="Times New Roman" w:hAnsi="Times New Roman"/>
          <w:sz w:val="28"/>
          <w:szCs w:val="28"/>
        </w:rPr>
        <w:t>дополнить</w:t>
      </w:r>
      <w:r w:rsidR="00C52688" w:rsidRPr="00771B9F">
        <w:rPr>
          <w:rFonts w:ascii="Times New Roman" w:hAnsi="Times New Roman"/>
          <w:sz w:val="28"/>
          <w:szCs w:val="28"/>
        </w:rPr>
        <w:t xml:space="preserve"> новым</w:t>
      </w:r>
      <w:r w:rsidRPr="00771B9F">
        <w:rPr>
          <w:rFonts w:ascii="Times New Roman" w:hAnsi="Times New Roman"/>
          <w:sz w:val="28"/>
          <w:szCs w:val="28"/>
        </w:rPr>
        <w:t xml:space="preserve"> пунктом 9.4 следующего содержания:</w:t>
      </w:r>
    </w:p>
    <w:p w:rsidR="00A44BE9" w:rsidRDefault="00A44BE9" w:rsidP="00A44BE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5E5C" w:rsidRPr="00771B9F" w:rsidRDefault="003B5E5C" w:rsidP="00A44BE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852"/>
        <w:gridCol w:w="1134"/>
        <w:gridCol w:w="1984"/>
        <w:gridCol w:w="851"/>
        <w:gridCol w:w="1134"/>
        <w:gridCol w:w="992"/>
        <w:gridCol w:w="992"/>
        <w:gridCol w:w="426"/>
      </w:tblGrid>
      <w:tr w:rsidR="00A44BE9" w:rsidRPr="00771B9F" w:rsidTr="00D9095D">
        <w:tc>
          <w:tcPr>
            <w:tcW w:w="551" w:type="dxa"/>
          </w:tcPr>
          <w:p w:rsidR="00A44BE9" w:rsidRPr="00771B9F" w:rsidRDefault="00A44BE9" w:rsidP="00A44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lastRenderedPageBreak/>
              <w:t>« 9.4</w:t>
            </w:r>
          </w:p>
        </w:tc>
        <w:tc>
          <w:tcPr>
            <w:tcW w:w="2852" w:type="dxa"/>
          </w:tcPr>
          <w:p w:rsidR="00A44BE9" w:rsidRPr="00771B9F" w:rsidRDefault="00A44BE9" w:rsidP="00363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Предоставление на конкурсной основе субсидий из бюджета Республики Татарстан</w:t>
            </w:r>
            <w:r w:rsidR="00363242"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242" w:rsidRPr="00771B9F">
              <w:rPr>
                <w:rFonts w:ascii="Times New Roman" w:hAnsi="Times New Roman"/>
                <w:sz w:val="24"/>
                <w:szCs w:val="24"/>
              </w:rPr>
              <w:t xml:space="preserve">социально ориентированным некоммерческим организациям в Республике Татарстан </w:t>
            </w:r>
          </w:p>
        </w:tc>
        <w:tc>
          <w:tcPr>
            <w:tcW w:w="1134" w:type="dxa"/>
          </w:tcPr>
          <w:p w:rsidR="00A44BE9" w:rsidRPr="00771B9F" w:rsidRDefault="00A44BE9" w:rsidP="00363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1B9F">
              <w:rPr>
                <w:rFonts w:ascii="Times New Roman" w:hAnsi="Times New Roman"/>
                <w:sz w:val="24"/>
                <w:szCs w:val="24"/>
              </w:rPr>
              <w:t>Минис-терство</w:t>
            </w:r>
            <w:proofErr w:type="spellEnd"/>
            <w:proofErr w:type="gramEnd"/>
            <w:r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242" w:rsidRPr="00771B9F"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9F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Pr="00771B9F">
              <w:rPr>
                <w:rFonts w:ascii="Times New Roman" w:hAnsi="Times New Roman"/>
                <w:sz w:val="24"/>
                <w:szCs w:val="24"/>
              </w:rPr>
              <w:t xml:space="preserve">-лики </w:t>
            </w:r>
            <w:proofErr w:type="spellStart"/>
            <w:r w:rsidRPr="00771B9F">
              <w:rPr>
                <w:rFonts w:ascii="Times New Roman" w:hAnsi="Times New Roman"/>
                <w:sz w:val="24"/>
                <w:szCs w:val="24"/>
              </w:rPr>
              <w:t>Татарс-тан</w:t>
            </w:r>
            <w:proofErr w:type="spellEnd"/>
          </w:p>
        </w:tc>
        <w:tc>
          <w:tcPr>
            <w:tcW w:w="1984" w:type="dxa"/>
          </w:tcPr>
          <w:p w:rsidR="00A44BE9" w:rsidRPr="00771B9F" w:rsidRDefault="00363242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Рост уровня государственной поддержки развития деятельности СОНКО</w:t>
            </w:r>
          </w:p>
        </w:tc>
        <w:tc>
          <w:tcPr>
            <w:tcW w:w="851" w:type="dxa"/>
          </w:tcPr>
          <w:p w:rsidR="00A44BE9" w:rsidRPr="00771B9F" w:rsidRDefault="00A44BE9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2011-2013 гг.</w:t>
            </w:r>
          </w:p>
        </w:tc>
        <w:tc>
          <w:tcPr>
            <w:tcW w:w="1134" w:type="dxa"/>
          </w:tcPr>
          <w:p w:rsidR="00A44BE9" w:rsidRPr="00771B9F" w:rsidRDefault="00A44BE9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771B9F">
              <w:rPr>
                <w:rFonts w:ascii="Times New Roman" w:hAnsi="Times New Roman"/>
                <w:sz w:val="24"/>
                <w:szCs w:val="24"/>
              </w:rPr>
              <w:t>Респуб</w:t>
            </w:r>
            <w:proofErr w:type="spellEnd"/>
            <w:r w:rsidRPr="00771B9F">
              <w:rPr>
                <w:rFonts w:ascii="Times New Roman" w:hAnsi="Times New Roman"/>
                <w:sz w:val="24"/>
                <w:szCs w:val="24"/>
              </w:rPr>
              <w:t>-лики</w:t>
            </w:r>
            <w:proofErr w:type="gramEnd"/>
            <w:r w:rsidRPr="00771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9F">
              <w:rPr>
                <w:rFonts w:ascii="Times New Roman" w:hAnsi="Times New Roman"/>
                <w:sz w:val="24"/>
                <w:szCs w:val="24"/>
              </w:rPr>
              <w:t>Татарс-тан</w:t>
            </w:r>
            <w:proofErr w:type="spellEnd"/>
          </w:p>
        </w:tc>
        <w:tc>
          <w:tcPr>
            <w:tcW w:w="992" w:type="dxa"/>
          </w:tcPr>
          <w:p w:rsidR="00A44BE9" w:rsidRPr="00771B9F" w:rsidRDefault="00363242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A44BE9" w:rsidRPr="00771B9F" w:rsidRDefault="00363242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44BE9" w:rsidRPr="00771B9F" w:rsidRDefault="00A44BE9" w:rsidP="00D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9F">
              <w:rPr>
                <w:rFonts w:ascii="Times New Roman" w:hAnsi="Times New Roman"/>
                <w:sz w:val="24"/>
                <w:szCs w:val="24"/>
              </w:rPr>
              <w:t>-»;</w:t>
            </w:r>
          </w:p>
        </w:tc>
      </w:tr>
    </w:tbl>
    <w:p w:rsidR="00A44BE9" w:rsidRDefault="00A44BE9" w:rsidP="00771B9F">
      <w:pPr>
        <w:jc w:val="both"/>
        <w:rPr>
          <w:rFonts w:ascii="Times New Roman" w:hAnsi="Times New Roman"/>
          <w:sz w:val="28"/>
          <w:szCs w:val="28"/>
        </w:rPr>
      </w:pPr>
    </w:p>
    <w:p w:rsidR="00A44BE9" w:rsidRDefault="00363242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«ИТОГО»:</w:t>
      </w:r>
    </w:p>
    <w:p w:rsidR="00363242" w:rsidRPr="00771B9F" w:rsidRDefault="00363242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1B9F">
        <w:rPr>
          <w:rFonts w:ascii="Times New Roman" w:hAnsi="Times New Roman"/>
          <w:sz w:val="28"/>
          <w:szCs w:val="28"/>
        </w:rPr>
        <w:t>в графе 7 цифру «8,0» заменить цифрой «33,0»;</w:t>
      </w:r>
    </w:p>
    <w:p w:rsidR="00035626" w:rsidRDefault="00035626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8 цифру «3,165» заменить </w:t>
      </w:r>
      <w:r w:rsidR="00473FCA">
        <w:rPr>
          <w:rFonts w:ascii="Times New Roman" w:hAnsi="Times New Roman"/>
          <w:sz w:val="28"/>
          <w:szCs w:val="28"/>
        </w:rPr>
        <w:t>цифрой</w:t>
      </w:r>
      <w:r>
        <w:rPr>
          <w:rFonts w:ascii="Times New Roman" w:hAnsi="Times New Roman"/>
          <w:sz w:val="28"/>
          <w:szCs w:val="28"/>
        </w:rPr>
        <w:t xml:space="preserve"> «8,165»</w:t>
      </w:r>
      <w:r w:rsidR="00473FCA">
        <w:rPr>
          <w:rFonts w:ascii="Times New Roman" w:hAnsi="Times New Roman"/>
          <w:sz w:val="28"/>
          <w:szCs w:val="28"/>
        </w:rPr>
        <w:t>;</w:t>
      </w:r>
    </w:p>
    <w:p w:rsidR="00BE7FEB" w:rsidRDefault="00473FCA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</w:t>
      </w:r>
      <w:r w:rsidR="00C52688">
        <w:rPr>
          <w:rFonts w:ascii="Times New Roman" w:hAnsi="Times New Roman"/>
          <w:sz w:val="28"/>
          <w:szCs w:val="28"/>
        </w:rPr>
        <w:t>у</w:t>
      </w:r>
      <w:r w:rsidR="00B517E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ИТОГО</w:t>
      </w:r>
      <w:r w:rsidR="00B517E6">
        <w:rPr>
          <w:rFonts w:ascii="Times New Roman" w:hAnsi="Times New Roman"/>
          <w:sz w:val="28"/>
          <w:szCs w:val="28"/>
        </w:rPr>
        <w:t xml:space="preserve"> по Программе»</w:t>
      </w:r>
      <w:r w:rsidR="00C52688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C52688" w:rsidRDefault="00C52688" w:rsidP="00A269D8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568"/>
        <w:gridCol w:w="992"/>
        <w:gridCol w:w="993"/>
        <w:gridCol w:w="567"/>
        <w:gridCol w:w="1842"/>
        <w:gridCol w:w="1087"/>
        <w:gridCol w:w="1087"/>
        <w:gridCol w:w="1087"/>
      </w:tblGrid>
      <w:tr w:rsidR="00C52688" w:rsidRPr="00C52688" w:rsidTr="00B94914">
        <w:tc>
          <w:tcPr>
            <w:tcW w:w="551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268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Программе</w:t>
            </w:r>
          </w:p>
        </w:tc>
        <w:tc>
          <w:tcPr>
            <w:tcW w:w="992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Республики Татарс</w:t>
            </w:r>
            <w:r w:rsidRPr="00C52688">
              <w:rPr>
                <w:rFonts w:ascii="Times New Roman" w:hAnsi="Times New Roman"/>
                <w:sz w:val="24"/>
                <w:szCs w:val="24"/>
              </w:rPr>
              <w:t>тан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87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194,039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119,2385</w:t>
            </w:r>
          </w:p>
        </w:tc>
        <w:tc>
          <w:tcPr>
            <w:tcW w:w="1087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49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949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152,09</w:t>
            </w:r>
          </w:p>
        </w:tc>
        <w:tc>
          <w:tcPr>
            <w:tcW w:w="1087" w:type="dxa"/>
          </w:tcPr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49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,862</w:t>
            </w: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688" w:rsidRPr="00C52688" w:rsidRDefault="00C52688" w:rsidP="00B94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151,77</w:t>
            </w:r>
            <w:r w:rsidRPr="00C52688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:rsidR="00771B9F" w:rsidRDefault="00771B9F" w:rsidP="00771B9F">
      <w:pPr>
        <w:jc w:val="both"/>
        <w:rPr>
          <w:rFonts w:ascii="Times New Roman" w:hAnsi="Times New Roman"/>
          <w:i/>
          <w:sz w:val="28"/>
          <w:szCs w:val="28"/>
        </w:rPr>
      </w:pPr>
    </w:p>
    <w:p w:rsidR="00C52688" w:rsidRPr="00771B9F" w:rsidRDefault="00A74F52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1B9F">
        <w:rPr>
          <w:rFonts w:ascii="Times New Roman" w:hAnsi="Times New Roman"/>
          <w:sz w:val="28"/>
          <w:szCs w:val="28"/>
        </w:rPr>
        <w:t>таблиц</w:t>
      </w:r>
      <w:r w:rsidR="00C52688" w:rsidRPr="00771B9F">
        <w:rPr>
          <w:rFonts w:ascii="Times New Roman" w:hAnsi="Times New Roman"/>
          <w:sz w:val="28"/>
          <w:szCs w:val="28"/>
        </w:rPr>
        <w:t>у</w:t>
      </w:r>
      <w:r w:rsidRPr="00771B9F">
        <w:rPr>
          <w:rFonts w:ascii="Times New Roman" w:hAnsi="Times New Roman"/>
          <w:sz w:val="28"/>
          <w:szCs w:val="28"/>
        </w:rPr>
        <w:t xml:space="preserve"> раздела «7. </w:t>
      </w:r>
      <w:r w:rsidR="00F51F15" w:rsidRPr="00771B9F">
        <w:rPr>
          <w:rFonts w:ascii="Times New Roman" w:hAnsi="Times New Roman"/>
          <w:sz w:val="28"/>
          <w:szCs w:val="28"/>
        </w:rPr>
        <w:t>Обоснование объема денежных средств, необходимых для реализации Программы»</w:t>
      </w:r>
      <w:r w:rsidR="00035626" w:rsidRPr="00771B9F">
        <w:rPr>
          <w:rFonts w:ascii="Times New Roman" w:hAnsi="Times New Roman"/>
          <w:sz w:val="28"/>
          <w:szCs w:val="28"/>
        </w:rPr>
        <w:t xml:space="preserve"> </w:t>
      </w:r>
      <w:r w:rsidR="00C52688" w:rsidRPr="00771B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52688" w:rsidRDefault="00C52688" w:rsidP="00771B9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335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13"/>
        <w:gridCol w:w="1394"/>
        <w:gridCol w:w="1221"/>
        <w:gridCol w:w="1221"/>
      </w:tblGrid>
      <w:tr w:rsidR="00C52688" w:rsidTr="00771B9F">
        <w:tc>
          <w:tcPr>
            <w:tcW w:w="675" w:type="dxa"/>
            <w:vMerge w:val="restart"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C52688" w:rsidRDefault="00771B9F" w:rsidP="00771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713" w:type="dxa"/>
            <w:vMerge w:val="restart"/>
          </w:tcPr>
          <w:p w:rsidR="00771B9F" w:rsidRDefault="00771B9F" w:rsidP="00771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  <w:p w:rsidR="00C52688" w:rsidRDefault="00771B9F" w:rsidP="00771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</w:tc>
        <w:tc>
          <w:tcPr>
            <w:tcW w:w="3836" w:type="dxa"/>
            <w:gridSpan w:val="3"/>
          </w:tcPr>
          <w:p w:rsidR="00C52688" w:rsidRDefault="00C52688" w:rsidP="00C526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C52688" w:rsidTr="00771B9F">
        <w:tc>
          <w:tcPr>
            <w:tcW w:w="675" w:type="dxa"/>
            <w:vMerge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 г.</w:t>
            </w:r>
          </w:p>
        </w:tc>
        <w:tc>
          <w:tcPr>
            <w:tcW w:w="1221" w:type="dxa"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г.</w:t>
            </w:r>
          </w:p>
        </w:tc>
        <w:tc>
          <w:tcPr>
            <w:tcW w:w="1221" w:type="dxa"/>
          </w:tcPr>
          <w:p w:rsidR="00C52688" w:rsidRDefault="00C52688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</w:tr>
      <w:tr w:rsidR="00C52688" w:rsidTr="00771B9F">
        <w:tc>
          <w:tcPr>
            <w:tcW w:w="675" w:type="dxa"/>
          </w:tcPr>
          <w:p w:rsidR="00C52688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C52688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1713" w:type="dxa"/>
          </w:tcPr>
          <w:p w:rsidR="00C52688" w:rsidRDefault="00771B9F" w:rsidP="00B94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94914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9491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394" w:type="dxa"/>
          </w:tcPr>
          <w:p w:rsidR="00C52688" w:rsidRPr="00771B9F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B9F">
              <w:rPr>
                <w:rFonts w:ascii="Times New Roman" w:hAnsi="Times New Roman"/>
                <w:sz w:val="28"/>
                <w:szCs w:val="28"/>
              </w:rPr>
              <w:t>194,039</w:t>
            </w:r>
          </w:p>
        </w:tc>
        <w:tc>
          <w:tcPr>
            <w:tcW w:w="1221" w:type="dxa"/>
          </w:tcPr>
          <w:p w:rsidR="00C52688" w:rsidRPr="00771B9F" w:rsidRDefault="00771B9F" w:rsidP="00B94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B9F">
              <w:rPr>
                <w:rFonts w:ascii="Times New Roman" w:hAnsi="Times New Roman"/>
                <w:sz w:val="28"/>
                <w:szCs w:val="28"/>
              </w:rPr>
              <w:t>9</w:t>
            </w:r>
            <w:r w:rsidR="00B94914">
              <w:rPr>
                <w:rFonts w:ascii="Times New Roman" w:hAnsi="Times New Roman"/>
                <w:sz w:val="28"/>
                <w:szCs w:val="28"/>
              </w:rPr>
              <w:t>4</w:t>
            </w:r>
            <w:r w:rsidRPr="00771B9F">
              <w:rPr>
                <w:rFonts w:ascii="Times New Roman" w:hAnsi="Times New Roman"/>
                <w:sz w:val="28"/>
                <w:szCs w:val="28"/>
              </w:rPr>
              <w:t>,</w:t>
            </w:r>
            <w:r w:rsidR="00B94914">
              <w:rPr>
                <w:rFonts w:ascii="Times New Roman" w:hAnsi="Times New Roman"/>
                <w:sz w:val="28"/>
                <w:szCs w:val="28"/>
              </w:rPr>
              <w:t>1</w:t>
            </w:r>
            <w:r w:rsidRPr="00771B9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21" w:type="dxa"/>
          </w:tcPr>
          <w:p w:rsidR="00C52688" w:rsidRPr="00771B9F" w:rsidRDefault="00771B9F" w:rsidP="00B94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B9F">
              <w:rPr>
                <w:rFonts w:ascii="Times New Roman" w:hAnsi="Times New Roman"/>
                <w:sz w:val="28"/>
                <w:szCs w:val="28"/>
              </w:rPr>
              <w:t>4</w:t>
            </w:r>
            <w:r w:rsidR="00B94914">
              <w:rPr>
                <w:rFonts w:ascii="Times New Roman" w:hAnsi="Times New Roman"/>
                <w:sz w:val="28"/>
                <w:szCs w:val="28"/>
              </w:rPr>
              <w:t>3</w:t>
            </w:r>
            <w:r w:rsidRPr="00771B9F">
              <w:rPr>
                <w:rFonts w:ascii="Times New Roman" w:hAnsi="Times New Roman"/>
                <w:sz w:val="28"/>
                <w:szCs w:val="28"/>
              </w:rPr>
              <w:t>,862</w:t>
            </w:r>
          </w:p>
        </w:tc>
      </w:tr>
      <w:tr w:rsidR="00C52688" w:rsidTr="00771B9F">
        <w:tc>
          <w:tcPr>
            <w:tcW w:w="675" w:type="dxa"/>
          </w:tcPr>
          <w:p w:rsidR="00C52688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C52688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13" w:type="dxa"/>
          </w:tcPr>
          <w:p w:rsidR="00C52688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423,0985</w:t>
            </w:r>
          </w:p>
        </w:tc>
        <w:tc>
          <w:tcPr>
            <w:tcW w:w="1394" w:type="dxa"/>
          </w:tcPr>
          <w:p w:rsidR="00C52688" w:rsidRPr="00771B9F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B9F">
              <w:rPr>
                <w:rFonts w:ascii="Times New Roman" w:hAnsi="Times New Roman"/>
                <w:sz w:val="28"/>
                <w:szCs w:val="28"/>
              </w:rPr>
              <w:t>119,2385</w:t>
            </w:r>
          </w:p>
        </w:tc>
        <w:tc>
          <w:tcPr>
            <w:tcW w:w="1221" w:type="dxa"/>
          </w:tcPr>
          <w:p w:rsidR="00C52688" w:rsidRPr="00771B9F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B9F">
              <w:rPr>
                <w:rFonts w:ascii="Times New Roman" w:hAnsi="Times New Roman"/>
                <w:sz w:val="28"/>
                <w:szCs w:val="28"/>
              </w:rPr>
              <w:t>152,09</w:t>
            </w:r>
          </w:p>
        </w:tc>
        <w:tc>
          <w:tcPr>
            <w:tcW w:w="1221" w:type="dxa"/>
          </w:tcPr>
          <w:p w:rsidR="00C52688" w:rsidRPr="00771B9F" w:rsidRDefault="00771B9F" w:rsidP="00A26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B9F">
              <w:rPr>
                <w:rFonts w:ascii="Times New Roman" w:hAnsi="Times New Roman"/>
                <w:sz w:val="28"/>
                <w:szCs w:val="28"/>
              </w:rPr>
              <w:t>151,77</w:t>
            </w:r>
          </w:p>
        </w:tc>
      </w:tr>
    </w:tbl>
    <w:p w:rsidR="00C52688" w:rsidRDefault="00C52688" w:rsidP="00A269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A71" w:rsidRDefault="00F51F15" w:rsidP="00771B9F">
      <w:pPr>
        <w:tabs>
          <w:tab w:val="left" w:pos="1006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A4A71" w:rsidRPr="003C2207">
        <w:rPr>
          <w:rFonts w:ascii="Times New Roman" w:hAnsi="Times New Roman"/>
          <w:sz w:val="28"/>
          <w:szCs w:val="28"/>
        </w:rPr>
        <w:t xml:space="preserve"> </w:t>
      </w:r>
      <w:r w:rsidR="003C2207">
        <w:rPr>
          <w:rFonts w:ascii="Times New Roman" w:hAnsi="Times New Roman"/>
          <w:sz w:val="28"/>
          <w:szCs w:val="28"/>
        </w:rPr>
        <w:t>П</w:t>
      </w:r>
      <w:r w:rsidR="007A4A71" w:rsidRPr="003C2207">
        <w:rPr>
          <w:rFonts w:ascii="Times New Roman" w:hAnsi="Times New Roman"/>
          <w:sz w:val="28"/>
          <w:szCs w:val="28"/>
        </w:rPr>
        <w:t>оряд</w:t>
      </w:r>
      <w:r w:rsidR="003C2207">
        <w:rPr>
          <w:rFonts w:ascii="Times New Roman" w:hAnsi="Times New Roman"/>
          <w:sz w:val="28"/>
          <w:szCs w:val="28"/>
        </w:rPr>
        <w:t>к</w:t>
      </w:r>
      <w:r w:rsidR="0077375B">
        <w:rPr>
          <w:rFonts w:ascii="Times New Roman" w:hAnsi="Times New Roman"/>
          <w:sz w:val="28"/>
          <w:szCs w:val="28"/>
        </w:rPr>
        <w:t>е</w:t>
      </w:r>
      <w:r w:rsidR="007A4A71" w:rsidRPr="003C2207">
        <w:rPr>
          <w:rFonts w:ascii="Times New Roman" w:hAnsi="Times New Roman"/>
          <w:sz w:val="28"/>
          <w:szCs w:val="28"/>
        </w:rPr>
        <w:t xml:space="preserve"> предоставления </w:t>
      </w:r>
      <w:r w:rsidR="003C2207">
        <w:rPr>
          <w:rFonts w:ascii="Times New Roman" w:hAnsi="Times New Roman"/>
          <w:sz w:val="28"/>
          <w:szCs w:val="28"/>
        </w:rPr>
        <w:t xml:space="preserve">на конкурсной основе </w:t>
      </w:r>
      <w:r w:rsidR="007A4A71" w:rsidRPr="003C2207">
        <w:rPr>
          <w:rFonts w:ascii="Times New Roman" w:hAnsi="Times New Roman"/>
          <w:sz w:val="28"/>
          <w:szCs w:val="28"/>
        </w:rPr>
        <w:t xml:space="preserve">субсидий из бюджета Республики Татарстан социально ориентированным некоммерческим организациям </w:t>
      </w:r>
      <w:r w:rsidR="009C4205" w:rsidRPr="003C2207">
        <w:rPr>
          <w:rFonts w:ascii="Times New Roman" w:hAnsi="Times New Roman"/>
          <w:sz w:val="28"/>
          <w:szCs w:val="28"/>
        </w:rPr>
        <w:t xml:space="preserve">в </w:t>
      </w:r>
      <w:r w:rsidR="007A4A71" w:rsidRPr="003C2207">
        <w:rPr>
          <w:rFonts w:ascii="Times New Roman" w:hAnsi="Times New Roman"/>
          <w:sz w:val="28"/>
          <w:szCs w:val="28"/>
        </w:rPr>
        <w:t>Республик</w:t>
      </w:r>
      <w:r w:rsidR="009C4205" w:rsidRPr="003C2207">
        <w:rPr>
          <w:rFonts w:ascii="Times New Roman" w:hAnsi="Times New Roman"/>
          <w:sz w:val="28"/>
          <w:szCs w:val="28"/>
        </w:rPr>
        <w:t>е</w:t>
      </w:r>
      <w:r w:rsidR="007A4A71" w:rsidRPr="003C2207">
        <w:rPr>
          <w:rFonts w:ascii="Times New Roman" w:hAnsi="Times New Roman"/>
          <w:sz w:val="28"/>
          <w:szCs w:val="28"/>
        </w:rPr>
        <w:t xml:space="preserve"> Татарстан</w:t>
      </w:r>
      <w:r w:rsidR="003C2207">
        <w:rPr>
          <w:rFonts w:ascii="Times New Roman" w:hAnsi="Times New Roman"/>
          <w:sz w:val="28"/>
          <w:szCs w:val="28"/>
        </w:rPr>
        <w:t>, утвержденн</w:t>
      </w:r>
      <w:r w:rsidR="0077375B">
        <w:rPr>
          <w:rFonts w:ascii="Times New Roman" w:hAnsi="Times New Roman"/>
          <w:sz w:val="28"/>
          <w:szCs w:val="28"/>
        </w:rPr>
        <w:t xml:space="preserve">ом </w:t>
      </w:r>
      <w:r w:rsidR="00771B9F">
        <w:rPr>
          <w:rFonts w:ascii="Times New Roman" w:hAnsi="Times New Roman"/>
          <w:sz w:val="28"/>
          <w:szCs w:val="28"/>
        </w:rPr>
        <w:t xml:space="preserve">указанным </w:t>
      </w:r>
      <w:r w:rsidR="00902C48">
        <w:rPr>
          <w:rFonts w:ascii="Times New Roman" w:hAnsi="Times New Roman"/>
          <w:sz w:val="28"/>
          <w:szCs w:val="28"/>
        </w:rPr>
        <w:t>п</w:t>
      </w:r>
      <w:r w:rsidR="003C2207">
        <w:rPr>
          <w:rFonts w:ascii="Times New Roman" w:hAnsi="Times New Roman"/>
          <w:sz w:val="28"/>
          <w:szCs w:val="28"/>
        </w:rPr>
        <w:t>остановлением</w:t>
      </w:r>
      <w:r w:rsidR="0077375B">
        <w:rPr>
          <w:rFonts w:ascii="Times New Roman" w:hAnsi="Times New Roman"/>
          <w:sz w:val="28"/>
          <w:szCs w:val="28"/>
        </w:rPr>
        <w:t>:</w:t>
      </w:r>
    </w:p>
    <w:p w:rsidR="00EA6A73" w:rsidRDefault="00EA6A73" w:rsidP="00A269D8">
      <w:pPr>
        <w:tabs>
          <w:tab w:val="left" w:pos="1006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4:</w:t>
      </w:r>
    </w:p>
    <w:p w:rsidR="00D32F7D" w:rsidRDefault="000E512E" w:rsidP="00A269D8">
      <w:pPr>
        <w:tabs>
          <w:tab w:val="left" w:pos="1006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третьем </w:t>
      </w:r>
      <w:r w:rsidR="00D32F7D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D32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«сеть Интернет» заменить словами «</w:t>
      </w:r>
      <w:r w:rsidR="00D32F7D">
        <w:rPr>
          <w:rFonts w:ascii="Times New Roman" w:hAnsi="Times New Roman"/>
          <w:sz w:val="28"/>
          <w:szCs w:val="28"/>
        </w:rPr>
        <w:t>информационно-телекоммуникационную сеть</w:t>
      </w:r>
      <w:r>
        <w:rPr>
          <w:rFonts w:ascii="Times New Roman" w:hAnsi="Times New Roman"/>
          <w:sz w:val="28"/>
          <w:szCs w:val="28"/>
        </w:rPr>
        <w:t xml:space="preserve"> «Интернет»</w:t>
      </w:r>
      <w:r w:rsidR="00EC10B0">
        <w:rPr>
          <w:rFonts w:ascii="Times New Roman" w:hAnsi="Times New Roman"/>
          <w:sz w:val="28"/>
          <w:szCs w:val="28"/>
        </w:rPr>
        <w:t>;</w:t>
      </w:r>
    </w:p>
    <w:p w:rsidR="00D32F7D" w:rsidRDefault="00D32F7D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девятый исключить;</w:t>
      </w:r>
    </w:p>
    <w:p w:rsidR="00DA5B54" w:rsidRDefault="00DA5B54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E69A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3E69A2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:</w:t>
      </w:r>
    </w:p>
    <w:p w:rsidR="000E512E" w:rsidRDefault="00DA5B54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</w:t>
      </w:r>
      <w:r w:rsidR="000E512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A5B54" w:rsidRDefault="000E512E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«привлекает в случае необходимости экспертов. </w:t>
      </w:r>
      <w:r w:rsidR="00DA5B54">
        <w:rPr>
          <w:rFonts w:ascii="Times New Roman" w:hAnsi="Times New Roman"/>
          <w:sz w:val="28"/>
          <w:szCs w:val="28"/>
        </w:rPr>
        <w:t xml:space="preserve">Затраты на проведение экспертизы </w:t>
      </w:r>
      <w:r w:rsidR="007A016B">
        <w:rPr>
          <w:rFonts w:ascii="Times New Roman" w:hAnsi="Times New Roman"/>
          <w:sz w:val="28"/>
          <w:szCs w:val="28"/>
        </w:rPr>
        <w:t>финан</w:t>
      </w:r>
      <w:bookmarkStart w:id="1" w:name="_GoBack"/>
      <w:bookmarkEnd w:id="1"/>
      <w:r w:rsidR="00DA5B54">
        <w:rPr>
          <w:rFonts w:ascii="Times New Roman" w:hAnsi="Times New Roman"/>
          <w:sz w:val="28"/>
          <w:szCs w:val="28"/>
        </w:rPr>
        <w:t xml:space="preserve">сируются за счет средств, </w:t>
      </w:r>
      <w:r w:rsidR="000675FD">
        <w:rPr>
          <w:rFonts w:ascii="Times New Roman" w:hAnsi="Times New Roman"/>
          <w:sz w:val="28"/>
          <w:szCs w:val="28"/>
        </w:rPr>
        <w:t>выделенных</w:t>
      </w:r>
      <w:r w:rsidR="00DA5B54">
        <w:rPr>
          <w:rFonts w:ascii="Times New Roman" w:hAnsi="Times New Roman"/>
          <w:sz w:val="28"/>
          <w:szCs w:val="28"/>
        </w:rPr>
        <w:t xml:space="preserve"> бюджетом Республики Татарстан на проведение конкурса</w:t>
      </w:r>
      <w:proofErr w:type="gramStart"/>
      <w:r w:rsidR="00DA5B54"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32F7D" w:rsidRDefault="00DA5B54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E512E">
        <w:rPr>
          <w:rFonts w:ascii="Times New Roman" w:hAnsi="Times New Roman"/>
          <w:sz w:val="28"/>
          <w:szCs w:val="28"/>
        </w:rPr>
        <w:t>д</w:t>
      </w:r>
      <w:r w:rsidRPr="00886D12">
        <w:rPr>
          <w:rFonts w:ascii="Times New Roman" w:hAnsi="Times New Roman"/>
          <w:sz w:val="28"/>
          <w:szCs w:val="28"/>
        </w:rPr>
        <w:t>ополнить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71B9F">
        <w:rPr>
          <w:rFonts w:ascii="Times New Roman" w:hAnsi="Times New Roman"/>
          <w:sz w:val="28"/>
          <w:szCs w:val="28"/>
        </w:rPr>
        <w:t xml:space="preserve">новым </w:t>
      </w:r>
      <w:r w:rsidR="003E69A2">
        <w:rPr>
          <w:rFonts w:ascii="Times New Roman" w:hAnsi="Times New Roman"/>
          <w:sz w:val="28"/>
          <w:szCs w:val="28"/>
        </w:rPr>
        <w:t>абзац</w:t>
      </w:r>
      <w:r w:rsidR="00AA02A1">
        <w:rPr>
          <w:rFonts w:ascii="Times New Roman" w:hAnsi="Times New Roman"/>
          <w:sz w:val="28"/>
          <w:szCs w:val="28"/>
        </w:rPr>
        <w:t>е</w:t>
      </w:r>
      <w:r w:rsidR="00D32F7D">
        <w:rPr>
          <w:rFonts w:ascii="Times New Roman" w:hAnsi="Times New Roman"/>
          <w:sz w:val="28"/>
          <w:szCs w:val="28"/>
        </w:rPr>
        <w:t xml:space="preserve">м </w:t>
      </w:r>
      <w:r w:rsidR="00DF262A">
        <w:rPr>
          <w:rFonts w:ascii="Times New Roman" w:hAnsi="Times New Roman"/>
          <w:sz w:val="28"/>
          <w:szCs w:val="28"/>
        </w:rPr>
        <w:t xml:space="preserve">пятым </w:t>
      </w:r>
      <w:r w:rsidR="00D32F7D">
        <w:rPr>
          <w:rFonts w:ascii="Times New Roman" w:hAnsi="Times New Roman"/>
          <w:sz w:val="28"/>
          <w:szCs w:val="28"/>
        </w:rPr>
        <w:t>следующего содержания:</w:t>
      </w:r>
    </w:p>
    <w:p w:rsidR="00EC10B0" w:rsidRDefault="00D32F7D" w:rsidP="00A269D8">
      <w:pPr>
        <w:widowControl/>
        <w:ind w:firstLine="567"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="00EC10B0">
        <w:rPr>
          <w:rFonts w:ascii="Times New Roman" w:eastAsiaTheme="minorHAnsi" w:hAnsi="Times New Roman"/>
          <w:sz w:val="28"/>
          <w:szCs w:val="28"/>
          <w:lang w:eastAsia="en-US"/>
        </w:rPr>
        <w:t>утверждает список СО НКО - победителей конкурса с указанием разме</w:t>
      </w:r>
      <w:r w:rsidR="003E69A2">
        <w:rPr>
          <w:rFonts w:ascii="Times New Roman" w:eastAsiaTheme="minorHAnsi" w:hAnsi="Times New Roman"/>
          <w:sz w:val="28"/>
          <w:szCs w:val="28"/>
          <w:lang w:eastAsia="en-US"/>
        </w:rPr>
        <w:t>ров предоставленных им субсидий</w:t>
      </w:r>
      <w:proofErr w:type="gramStart"/>
      <w:r w:rsidR="00AA02A1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D32F7D" w:rsidRPr="00DF262A" w:rsidRDefault="00EC10B0" w:rsidP="00A269D8">
      <w:pPr>
        <w:widowControl/>
        <w:ind w:firstLine="567"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262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пункт 12 дополнить </w:t>
      </w:r>
      <w:r w:rsidR="00771B9F">
        <w:rPr>
          <w:rFonts w:ascii="Times New Roman" w:eastAsiaTheme="minorHAnsi" w:hAnsi="Times New Roman"/>
          <w:sz w:val="28"/>
          <w:szCs w:val="28"/>
          <w:lang w:eastAsia="en-US"/>
        </w:rPr>
        <w:t xml:space="preserve">новым </w:t>
      </w:r>
      <w:r w:rsidRPr="00DF262A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абзацем </w:t>
      </w:r>
      <w:r w:rsidR="00886D12">
        <w:rPr>
          <w:rFonts w:ascii="Times New Roman" w:eastAsiaTheme="minorHAnsi" w:hAnsi="Times New Roman"/>
          <w:sz w:val="28"/>
          <w:szCs w:val="28"/>
          <w:lang w:eastAsia="en-US"/>
        </w:rPr>
        <w:t>две</w:t>
      </w:r>
      <w:r w:rsidR="00DF262A">
        <w:rPr>
          <w:rFonts w:ascii="Times New Roman" w:eastAsiaTheme="minorHAnsi" w:hAnsi="Times New Roman"/>
          <w:sz w:val="28"/>
          <w:szCs w:val="28"/>
          <w:lang w:eastAsia="en-US"/>
        </w:rPr>
        <w:t xml:space="preserve">надцатым </w:t>
      </w:r>
      <w:r w:rsidRPr="00DF262A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:rsidR="00DF262A" w:rsidRPr="00DF262A" w:rsidRDefault="00EC10B0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DF262A">
        <w:rPr>
          <w:rFonts w:ascii="Times New Roman" w:hAnsi="Times New Roman"/>
          <w:sz w:val="28"/>
          <w:szCs w:val="28"/>
        </w:rPr>
        <w:t>оказ</w:t>
      </w:r>
      <w:r w:rsidR="00DF262A" w:rsidRPr="00DF262A">
        <w:rPr>
          <w:rFonts w:ascii="Times New Roman" w:hAnsi="Times New Roman"/>
          <w:sz w:val="28"/>
          <w:szCs w:val="28"/>
        </w:rPr>
        <w:t>ание</w:t>
      </w:r>
      <w:r w:rsidRPr="00DF262A">
        <w:rPr>
          <w:rFonts w:ascii="Times New Roman" w:hAnsi="Times New Roman"/>
          <w:sz w:val="28"/>
          <w:szCs w:val="28"/>
        </w:rPr>
        <w:t xml:space="preserve"> бесплатн</w:t>
      </w:r>
      <w:r w:rsidR="00DF262A" w:rsidRPr="00DF262A">
        <w:rPr>
          <w:rFonts w:ascii="Times New Roman" w:hAnsi="Times New Roman"/>
          <w:sz w:val="28"/>
          <w:szCs w:val="28"/>
        </w:rPr>
        <w:t>ой</w:t>
      </w:r>
      <w:r w:rsidRPr="00DF262A">
        <w:rPr>
          <w:rFonts w:ascii="Times New Roman" w:hAnsi="Times New Roman"/>
          <w:sz w:val="28"/>
          <w:szCs w:val="28"/>
        </w:rPr>
        <w:t xml:space="preserve"> юридическ</w:t>
      </w:r>
      <w:r w:rsidR="00DF262A" w:rsidRPr="00DF262A">
        <w:rPr>
          <w:rFonts w:ascii="Times New Roman" w:hAnsi="Times New Roman"/>
          <w:sz w:val="28"/>
          <w:szCs w:val="28"/>
        </w:rPr>
        <w:t>ой</w:t>
      </w:r>
      <w:r w:rsidRPr="00DF262A">
        <w:rPr>
          <w:rFonts w:ascii="Times New Roman" w:hAnsi="Times New Roman"/>
          <w:sz w:val="28"/>
          <w:szCs w:val="28"/>
        </w:rPr>
        <w:t xml:space="preserve"> помощ</w:t>
      </w:r>
      <w:r w:rsidR="00DF262A" w:rsidRPr="00DF262A">
        <w:rPr>
          <w:rFonts w:ascii="Times New Roman" w:hAnsi="Times New Roman"/>
          <w:sz w:val="28"/>
          <w:szCs w:val="28"/>
        </w:rPr>
        <w:t>и</w:t>
      </w:r>
      <w:r w:rsidR="00DF262A">
        <w:rPr>
          <w:rFonts w:ascii="Times New Roman" w:hAnsi="Times New Roman"/>
          <w:sz w:val="28"/>
          <w:szCs w:val="28"/>
        </w:rPr>
        <w:t xml:space="preserve"> социально</w:t>
      </w:r>
      <w:r w:rsidR="00DF262A" w:rsidRPr="00DF262A">
        <w:rPr>
          <w:rFonts w:ascii="Times New Roman" w:hAnsi="Times New Roman"/>
          <w:sz w:val="28"/>
          <w:szCs w:val="28"/>
        </w:rPr>
        <w:t xml:space="preserve"> незащищенным, малоимущим категориям </w:t>
      </w:r>
      <w:r w:rsidR="00DF262A">
        <w:rPr>
          <w:rFonts w:ascii="Times New Roman" w:hAnsi="Times New Roman"/>
          <w:sz w:val="28"/>
          <w:szCs w:val="28"/>
        </w:rPr>
        <w:t xml:space="preserve">граждан и </w:t>
      </w:r>
      <w:r w:rsidR="00DF262A" w:rsidRPr="00DF262A">
        <w:rPr>
          <w:rFonts w:ascii="Times New Roman" w:hAnsi="Times New Roman"/>
          <w:sz w:val="28"/>
          <w:szCs w:val="28"/>
        </w:rPr>
        <w:t>гражданам, находящимся в трудной жизненной ситуации</w:t>
      </w:r>
      <w:proofErr w:type="gramStart"/>
      <w:r w:rsidR="00DF262A">
        <w:rPr>
          <w:rFonts w:ascii="Times New Roman" w:hAnsi="Times New Roman"/>
          <w:sz w:val="28"/>
          <w:szCs w:val="28"/>
        </w:rPr>
        <w:t>.»;</w:t>
      </w:r>
      <w:proofErr w:type="gramEnd"/>
    </w:p>
    <w:p w:rsidR="008A51D3" w:rsidRDefault="008A51D3" w:rsidP="00A269D8">
      <w:pPr>
        <w:widowControl/>
        <w:ind w:firstLine="567"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пункте 13</w:t>
      </w:r>
      <w:r w:rsidR="00EA6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«2 лет» заменить слова</w:t>
      </w:r>
      <w:r w:rsidR="00886D12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«одного года», слова «и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имеющие штатную численность не менее 3 человек» исключить;</w:t>
      </w:r>
    </w:p>
    <w:p w:rsidR="00886D12" w:rsidRDefault="00E151D4" w:rsidP="00A269D8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14 – 16 </w:t>
      </w:r>
      <w:r w:rsidR="00886D1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151D4" w:rsidRDefault="00E151D4" w:rsidP="00A269D8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«14. Объявление о проведении конкурса размещается на официальном сайте </w:t>
      </w:r>
      <w:r w:rsidRPr="007F50FA">
        <w:rPr>
          <w:rFonts w:ascii="Times New Roman" w:hAnsi="Times New Roman"/>
          <w:sz w:val="28"/>
          <w:szCs w:val="28"/>
        </w:rPr>
        <w:t xml:space="preserve">уполномоченного органа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 w:rsidRPr="007F50FA">
        <w:rPr>
          <w:rFonts w:ascii="Times New Roman" w:hAnsi="Times New Roman"/>
          <w:sz w:val="28"/>
          <w:szCs w:val="28"/>
        </w:rPr>
        <w:t xml:space="preserve"> «Интернет»</w:t>
      </w:r>
      <w:r>
        <w:rPr>
          <w:rFonts w:ascii="Times New Roman" w:hAnsi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10 дней до начала приема заявок на участие в конкурсе.</w:t>
      </w:r>
    </w:p>
    <w:p w:rsidR="00E151D4" w:rsidRPr="007F50FA" w:rsidRDefault="00E151D4" w:rsidP="00A269D8">
      <w:pPr>
        <w:pStyle w:val="a5"/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50FA">
        <w:rPr>
          <w:rFonts w:ascii="Times New Roman" w:eastAsia="Calibri" w:hAnsi="Times New Roman"/>
          <w:sz w:val="28"/>
          <w:szCs w:val="28"/>
        </w:rPr>
        <w:t xml:space="preserve">Прием заявок на участие в </w:t>
      </w:r>
      <w:proofErr w:type="gramStart"/>
      <w:r w:rsidRPr="007F50FA">
        <w:rPr>
          <w:rFonts w:ascii="Times New Roman" w:eastAsia="Calibri" w:hAnsi="Times New Roman"/>
          <w:sz w:val="28"/>
          <w:szCs w:val="28"/>
        </w:rPr>
        <w:t>конкурсе</w:t>
      </w:r>
      <w:proofErr w:type="gramEnd"/>
      <w:r w:rsidRPr="007F50FA">
        <w:rPr>
          <w:rFonts w:ascii="Times New Roman" w:eastAsia="Calibri" w:hAnsi="Times New Roman"/>
          <w:sz w:val="28"/>
          <w:szCs w:val="28"/>
        </w:rPr>
        <w:t xml:space="preserve"> осуществляется в течение 30 календарных дней со дня, указанного в объявлении о его проведении на официальном сайте уполномоченного органа </w:t>
      </w:r>
      <w:r w:rsidRPr="007F50F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E151D4" w:rsidRPr="004F3FBB" w:rsidRDefault="00E151D4" w:rsidP="00A269D8">
      <w:pPr>
        <w:widowControl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F50FA">
        <w:rPr>
          <w:rFonts w:ascii="Times New Roman" w:hAnsi="Times New Roman"/>
          <w:sz w:val="28"/>
          <w:szCs w:val="28"/>
        </w:rPr>
        <w:t xml:space="preserve">16. </w:t>
      </w:r>
      <w:r w:rsidRPr="004F3FBB">
        <w:rPr>
          <w:rFonts w:ascii="Times New Roman" w:hAnsi="Times New Roman"/>
          <w:sz w:val="28"/>
          <w:szCs w:val="28"/>
        </w:rPr>
        <w:t>Для участия в конкурсе необходимо представить в уполномоченный</w:t>
      </w:r>
      <w:r w:rsidRPr="004F3FBB">
        <w:rPr>
          <w:rFonts w:ascii="Times New Roman" w:eastAsia="Calibri" w:hAnsi="Times New Roman"/>
          <w:sz w:val="28"/>
          <w:szCs w:val="28"/>
        </w:rPr>
        <w:t xml:space="preserve"> орган следующие документы:</w:t>
      </w:r>
    </w:p>
    <w:p w:rsidR="00E151D4" w:rsidRDefault="00E151D4" w:rsidP="00A269D8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F3FBB">
        <w:rPr>
          <w:rFonts w:ascii="Times New Roman" w:eastAsia="Calibri" w:hAnsi="Times New Roman"/>
          <w:sz w:val="28"/>
          <w:szCs w:val="28"/>
        </w:rPr>
        <w:t xml:space="preserve">заявку, </w:t>
      </w:r>
      <w:r w:rsidRPr="004F3FBB">
        <w:rPr>
          <w:rFonts w:ascii="Times New Roman" w:eastAsia="Calibri" w:hAnsi="Times New Roman"/>
          <w:sz w:val="28"/>
          <w:szCs w:val="22"/>
          <w:lang w:eastAsia="en-US"/>
        </w:rPr>
        <w:t>содержащую письменное обращение СО НКО о намерении участвовать в конкурсе</w:t>
      </w:r>
      <w:r w:rsidRPr="004F3FBB">
        <w:rPr>
          <w:rFonts w:ascii="Times New Roman" w:eastAsia="Calibri" w:hAnsi="Times New Roman"/>
          <w:sz w:val="28"/>
          <w:szCs w:val="28"/>
        </w:rPr>
        <w:t xml:space="preserve"> по форме согласно приложению к настоящему Порядку;</w:t>
      </w:r>
    </w:p>
    <w:p w:rsidR="00E151D4" w:rsidRPr="004F3FBB" w:rsidRDefault="00E151D4" w:rsidP="00A269D8">
      <w:pPr>
        <w:widowControl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по приоритетным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направлениям, указанным в </w:t>
      </w:r>
      <w:hyperlink r:id="rId11" w:history="1">
        <w:r w:rsidRPr="009432FD">
          <w:rPr>
            <w:rFonts w:ascii="Times New Roman" w:hAnsi="Times New Roman"/>
            <w:sz w:val="28"/>
            <w:szCs w:val="28"/>
          </w:rPr>
          <w:t>разделе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E151D4" w:rsidRDefault="00E151D4" w:rsidP="00A269D8">
      <w:pPr>
        <w:widowControl/>
        <w:tabs>
          <w:tab w:val="left" w:pos="1276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F3FBB">
        <w:rPr>
          <w:rFonts w:ascii="Times New Roman" w:hAnsi="Times New Roman"/>
          <w:sz w:val="28"/>
          <w:szCs w:val="28"/>
        </w:rPr>
        <w:t xml:space="preserve">выписку из Единого государственного реестра юридических лиц со сведениями о заявителе, выданную не ранее </w:t>
      </w:r>
      <w:r>
        <w:rPr>
          <w:rFonts w:ascii="Times New Roman" w:hAnsi="Times New Roman"/>
          <w:sz w:val="28"/>
          <w:szCs w:val="28"/>
        </w:rPr>
        <w:t xml:space="preserve">чем за три месяца до начала </w:t>
      </w:r>
      <w:r w:rsidRPr="004F3FBB">
        <w:rPr>
          <w:rFonts w:ascii="Times New Roman" w:hAnsi="Times New Roman"/>
          <w:sz w:val="28"/>
          <w:szCs w:val="28"/>
        </w:rPr>
        <w:t>срока приема заявок на участие в конкурсе</w:t>
      </w:r>
      <w:r>
        <w:rPr>
          <w:rFonts w:ascii="Times New Roman" w:hAnsi="Times New Roman"/>
          <w:sz w:val="28"/>
          <w:szCs w:val="28"/>
        </w:rPr>
        <w:t>;</w:t>
      </w:r>
    </w:p>
    <w:p w:rsidR="00E151D4" w:rsidRPr="004F3FBB" w:rsidRDefault="00E151D4" w:rsidP="00A269D8">
      <w:pPr>
        <w:widowControl/>
        <w:tabs>
          <w:tab w:val="left" w:pos="1276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F3FBB">
        <w:rPr>
          <w:rFonts w:ascii="Times New Roman" w:eastAsia="Calibri" w:hAnsi="Times New Roman"/>
          <w:sz w:val="28"/>
          <w:szCs w:val="28"/>
        </w:rPr>
        <w:t>копии учредительных документов заявителя</w:t>
      </w:r>
      <w:r>
        <w:rPr>
          <w:rFonts w:ascii="Times New Roman" w:eastAsia="Calibri" w:hAnsi="Times New Roman"/>
          <w:sz w:val="28"/>
          <w:szCs w:val="28"/>
        </w:rPr>
        <w:t>, заверенные СО НКО</w:t>
      </w:r>
      <w:r w:rsidRPr="004F3FBB">
        <w:rPr>
          <w:rFonts w:ascii="Times New Roman" w:eastAsia="Calibri" w:hAnsi="Times New Roman"/>
          <w:sz w:val="28"/>
          <w:szCs w:val="28"/>
        </w:rPr>
        <w:t>;</w:t>
      </w:r>
    </w:p>
    <w:p w:rsidR="00E151D4" w:rsidRDefault="00E151D4" w:rsidP="00A269D8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4F3FBB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ю</w:t>
      </w:r>
      <w:r w:rsidRPr="004F3FBB">
        <w:rPr>
          <w:rFonts w:ascii="Times New Roman" w:hAnsi="Times New Roman"/>
          <w:sz w:val="28"/>
          <w:szCs w:val="28"/>
        </w:rPr>
        <w:t xml:space="preserve"> отчетности за предыдущий финансовый год, представленной </w:t>
      </w:r>
      <w:r>
        <w:rPr>
          <w:rFonts w:ascii="Times New Roman" w:hAnsi="Times New Roman"/>
          <w:sz w:val="28"/>
          <w:szCs w:val="28"/>
        </w:rPr>
        <w:t xml:space="preserve">заявителем в </w:t>
      </w:r>
      <w:r w:rsidRPr="004F3FBB">
        <w:rPr>
          <w:rFonts w:ascii="Times New Roman" w:hAnsi="Times New Roman"/>
          <w:sz w:val="28"/>
          <w:szCs w:val="28"/>
        </w:rPr>
        <w:t xml:space="preserve">Министерство юстиции Российской Федерации (его территориальный орган) в соответствии с пунктом 3 статьи 32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4F3FBB">
        <w:rPr>
          <w:rFonts w:ascii="Times New Roman" w:hAnsi="Times New Roman"/>
          <w:sz w:val="28"/>
          <w:szCs w:val="28"/>
        </w:rPr>
        <w:t>«О некоммерческих организациях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4F3F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151D4" w:rsidRDefault="00E151D4" w:rsidP="00A269D8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</w:t>
      </w:r>
      <w:r w:rsidR="007F50F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– 21 изложить в следующей редакции:</w:t>
      </w:r>
    </w:p>
    <w:p w:rsidR="00E151D4" w:rsidRDefault="00E151D4" w:rsidP="00A269D8">
      <w:pPr>
        <w:widowControl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50FA">
        <w:rPr>
          <w:rFonts w:ascii="Times New Roman" w:eastAsia="Calibri" w:hAnsi="Times New Roman"/>
          <w:sz w:val="28"/>
          <w:szCs w:val="28"/>
        </w:rPr>
        <w:t xml:space="preserve">20. Заявка и документы, указанные в пункте 16 настоящего Порядка, представляются </w:t>
      </w:r>
      <w:proofErr w:type="gramStart"/>
      <w:r w:rsidRPr="007F50FA">
        <w:rPr>
          <w:rFonts w:ascii="Times New Roman" w:eastAsia="Calibri" w:hAnsi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/>
          <w:sz w:val="28"/>
          <w:szCs w:val="28"/>
        </w:rPr>
        <w:t>:</w:t>
      </w:r>
    </w:p>
    <w:p w:rsidR="00E151D4" w:rsidRDefault="00E151D4" w:rsidP="00A269D8">
      <w:pPr>
        <w:widowControl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F50FA">
        <w:rPr>
          <w:rFonts w:ascii="Times New Roman" w:eastAsia="Calibri" w:hAnsi="Times New Roman"/>
          <w:sz w:val="28"/>
          <w:szCs w:val="28"/>
        </w:rPr>
        <w:t xml:space="preserve">бумажном </w:t>
      </w:r>
      <w:r>
        <w:rPr>
          <w:rFonts w:ascii="Times New Roman" w:eastAsia="Calibri" w:hAnsi="Times New Roman"/>
          <w:sz w:val="28"/>
          <w:szCs w:val="28"/>
        </w:rPr>
        <w:t xml:space="preserve">носителе, </w:t>
      </w:r>
      <w:proofErr w:type="gramStart"/>
      <w:r>
        <w:rPr>
          <w:rFonts w:ascii="Times New Roman" w:eastAsia="Calibri" w:hAnsi="Times New Roman"/>
          <w:sz w:val="28"/>
          <w:szCs w:val="28"/>
        </w:rPr>
        <w:t>сброшюрованная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 одну или несколько папок и пронумерована;</w:t>
      </w:r>
    </w:p>
    <w:p w:rsidR="00E151D4" w:rsidRDefault="00E151D4" w:rsidP="00A269D8">
      <w:pPr>
        <w:widowControl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F50FA">
        <w:rPr>
          <w:rFonts w:ascii="Times New Roman" w:eastAsia="Calibri" w:hAnsi="Times New Roman"/>
          <w:sz w:val="28"/>
          <w:szCs w:val="28"/>
        </w:rPr>
        <w:t xml:space="preserve">электронном </w:t>
      </w:r>
      <w:proofErr w:type="gramStart"/>
      <w:r w:rsidRPr="007F50FA">
        <w:rPr>
          <w:rFonts w:ascii="Times New Roman" w:eastAsia="Calibri" w:hAnsi="Times New Roman"/>
          <w:sz w:val="28"/>
          <w:szCs w:val="28"/>
        </w:rPr>
        <w:t>носител</w:t>
      </w:r>
      <w:r>
        <w:rPr>
          <w:rFonts w:ascii="Times New Roman" w:eastAsia="Calibri" w:hAnsi="Times New Roman"/>
          <w:sz w:val="28"/>
          <w:szCs w:val="28"/>
        </w:rPr>
        <w:t>е</w:t>
      </w:r>
      <w:proofErr w:type="gramEnd"/>
    </w:p>
    <w:p w:rsidR="00E151D4" w:rsidRDefault="00E151D4" w:rsidP="00A269D8">
      <w:pPr>
        <w:widowControl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F50FA">
        <w:rPr>
          <w:rFonts w:ascii="Times New Roman" w:eastAsia="Calibri" w:hAnsi="Times New Roman"/>
          <w:sz w:val="28"/>
          <w:szCs w:val="28"/>
        </w:rPr>
        <w:t>непосредственно в уполномоченный орган</w:t>
      </w:r>
      <w:proofErr w:type="gramStart"/>
      <w:r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E151D4" w:rsidRDefault="00E151D4" w:rsidP="00A269D8">
      <w:pPr>
        <w:widowControl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21. При приеме заявки на участие в конкурсе ответственный сотрудник уполномоченного органа регистрирует ее в журнале учета заявок на участие в конкурсе и выдает СО</w:t>
      </w:r>
      <w:r w:rsidR="00771B9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НКО расписку в получении заявки с указанием перечня принятых документов, даты ее получения и присвоенного регистрационного номера</w:t>
      </w:r>
      <w:proofErr w:type="gramStart"/>
      <w:r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151D4" w:rsidRDefault="00E151D4" w:rsidP="00A269D8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E559AC">
        <w:rPr>
          <w:rFonts w:ascii="Times New Roman" w:hAnsi="Times New Roman"/>
          <w:sz w:val="28"/>
          <w:szCs w:val="28"/>
        </w:rPr>
        <w:t>28 изложить в следующей редакции:</w:t>
      </w:r>
    </w:p>
    <w:p w:rsidR="00E559AC" w:rsidRDefault="00E559AC" w:rsidP="00A269D8">
      <w:pPr>
        <w:widowControl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eastAsia="Calibri" w:hAnsi="Times New Roman"/>
          <w:sz w:val="28"/>
          <w:szCs w:val="28"/>
        </w:rPr>
        <w:t xml:space="preserve">28. На основании протокола заседания конкурсной комиссии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утверждается список СО НКО - победителей конкурса с указанием размеров предоставленных им субсидий</w:t>
      </w:r>
      <w:proofErr w:type="gramStart"/>
      <w:r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7F50FA" w:rsidRPr="00E559AC" w:rsidRDefault="00E559AC" w:rsidP="00A269D8">
      <w:pPr>
        <w:widowControl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пункт </w:t>
      </w:r>
      <w:r w:rsidR="009432FD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F3FBB">
        <w:rPr>
          <w:rFonts w:ascii="Times New Roman" w:hAnsi="Times New Roman"/>
          <w:sz w:val="28"/>
          <w:szCs w:val="28"/>
        </w:rPr>
        <w:t>:</w:t>
      </w:r>
    </w:p>
    <w:p w:rsidR="009432FD" w:rsidRDefault="00E559AC" w:rsidP="00A269D8">
      <w:pPr>
        <w:widowControl/>
        <w:ind w:firstLine="567"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0304BC">
        <w:rPr>
          <w:rFonts w:ascii="Times New Roman" w:eastAsia="Calibri" w:hAnsi="Times New Roman"/>
          <w:sz w:val="28"/>
          <w:szCs w:val="28"/>
        </w:rPr>
        <w:t>30</w:t>
      </w:r>
      <w:r w:rsidR="009432FD">
        <w:rPr>
          <w:rFonts w:ascii="Times New Roman" w:eastAsia="Calibri" w:hAnsi="Times New Roman"/>
          <w:sz w:val="28"/>
          <w:szCs w:val="28"/>
        </w:rPr>
        <w:t>.</w:t>
      </w:r>
      <w:r w:rsidR="00AA02A1">
        <w:rPr>
          <w:rFonts w:ascii="Times New Roman" w:eastAsia="Calibri" w:hAnsi="Times New Roman"/>
          <w:sz w:val="28"/>
          <w:szCs w:val="28"/>
        </w:rPr>
        <w:t xml:space="preserve"> </w:t>
      </w:r>
      <w:r w:rsidR="009432FD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</w:t>
      </w:r>
      <w:proofErr w:type="gramStart"/>
      <w:r w:rsidR="009432F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proofErr w:type="gramEnd"/>
      <w:r w:rsidR="009432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9432FD">
        <w:rPr>
          <w:rFonts w:ascii="Times New Roman" w:eastAsiaTheme="minorHAnsi" w:hAnsi="Times New Roman"/>
          <w:sz w:val="28"/>
          <w:szCs w:val="28"/>
          <w:lang w:eastAsia="en-US"/>
        </w:rPr>
        <w:t>СО</w:t>
      </w:r>
      <w:proofErr w:type="gramEnd"/>
      <w:r w:rsidR="009432FD">
        <w:rPr>
          <w:rFonts w:ascii="Times New Roman" w:eastAsiaTheme="minorHAnsi" w:hAnsi="Times New Roman"/>
          <w:sz w:val="28"/>
          <w:szCs w:val="28"/>
          <w:lang w:eastAsia="en-US"/>
        </w:rPr>
        <w:t xml:space="preserve"> НКО, рейтинге поданных ими заявок и иная информация о проведении конкурса может размещаться на официальном сайте уполномоченного органа в </w:t>
      </w:r>
      <w:r w:rsidR="009432FD" w:rsidRPr="007F50FA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9432FD">
        <w:rPr>
          <w:rFonts w:ascii="Times New Roman" w:hAnsi="Times New Roman"/>
          <w:sz w:val="28"/>
          <w:szCs w:val="28"/>
        </w:rPr>
        <w:t xml:space="preserve"> </w:t>
      </w:r>
      <w:r w:rsidR="009432FD">
        <w:rPr>
          <w:rFonts w:ascii="Times New Roman" w:eastAsiaTheme="minorHAnsi" w:hAnsi="Times New Roman"/>
          <w:sz w:val="28"/>
          <w:szCs w:val="28"/>
          <w:lang w:eastAsia="en-US"/>
        </w:rPr>
        <w:t>и средствах массовой информации.»;</w:t>
      </w:r>
    </w:p>
    <w:p w:rsidR="00D33A99" w:rsidRPr="00D33A99" w:rsidRDefault="002A7137" w:rsidP="00A269D8">
      <w:pPr>
        <w:widowControl/>
        <w:ind w:firstLine="567"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D33A99">
        <w:rPr>
          <w:rFonts w:ascii="Times New Roman" w:eastAsiaTheme="minorHAnsi" w:hAnsi="Times New Roman"/>
          <w:sz w:val="28"/>
          <w:szCs w:val="28"/>
          <w:lang w:eastAsia="en-US"/>
        </w:rPr>
        <w:t>абзац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33A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B2087">
        <w:rPr>
          <w:rFonts w:ascii="Times New Roman" w:eastAsiaTheme="minorHAnsi" w:hAnsi="Times New Roman"/>
          <w:sz w:val="28"/>
          <w:szCs w:val="28"/>
          <w:lang w:eastAsia="en-US"/>
        </w:rPr>
        <w:t>пят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="00D33A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6A73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F462CA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EA6A73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F462CA">
        <w:rPr>
          <w:rFonts w:ascii="Times New Roman" w:eastAsiaTheme="minorHAnsi" w:hAnsi="Times New Roman"/>
          <w:sz w:val="28"/>
          <w:szCs w:val="28"/>
          <w:lang w:eastAsia="en-US"/>
        </w:rPr>
        <w:t xml:space="preserve"> 35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слова «сети Интернет» заменить словами «</w:t>
      </w:r>
      <w:r w:rsidR="00D33A99" w:rsidRPr="007F50FA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»</w:t>
      </w:r>
      <w:r w:rsidR="00D33A9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304BC" w:rsidRDefault="003E69A2" w:rsidP="00A269D8">
      <w:pPr>
        <w:widowControl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пункте 37 слова «</w:t>
      </w:r>
      <w:r w:rsidR="002A713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бюджетных средств» исключить.</w:t>
      </w:r>
    </w:p>
    <w:p w:rsidR="005B2087" w:rsidRDefault="005B2087" w:rsidP="00CD08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23329" w:rsidRDefault="00223329" w:rsidP="00CD08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B5E5C" w:rsidRDefault="003B5E5C" w:rsidP="00CD08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23329" w:rsidRDefault="00223329" w:rsidP="00CD08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5124" w:rsidRDefault="00975124" w:rsidP="00975124">
      <w:pPr>
        <w:pStyle w:val="ConsPlusNonformat"/>
        <w:widowControl/>
        <w:jc w:val="both"/>
        <w:rPr>
          <w:rFonts w:ascii="Times New Roman" w:hAnsi="Times New Roman"/>
          <w:bCs/>
          <w:sz w:val="28"/>
          <w:szCs w:val="28"/>
        </w:rPr>
      </w:pPr>
      <w:r w:rsidRPr="00CB36DC">
        <w:rPr>
          <w:rFonts w:ascii="Times New Roman" w:hAnsi="Times New Roman"/>
          <w:bCs/>
          <w:sz w:val="28"/>
          <w:szCs w:val="28"/>
        </w:rPr>
        <w:t>Премьер-министр</w:t>
      </w:r>
      <w:r w:rsidRPr="00A37E2A">
        <w:rPr>
          <w:rFonts w:ascii="Times New Roman" w:hAnsi="Times New Roman"/>
          <w:bCs/>
          <w:sz w:val="28"/>
          <w:szCs w:val="28"/>
        </w:rPr>
        <w:t xml:space="preserve"> </w:t>
      </w:r>
    </w:p>
    <w:p w:rsidR="00FA122E" w:rsidRDefault="00975124" w:rsidP="007A4A71">
      <w:pPr>
        <w:pStyle w:val="ConsPlusNonformat"/>
        <w:widowControl/>
        <w:jc w:val="both"/>
      </w:pPr>
      <w:r w:rsidRPr="00CB36DC">
        <w:rPr>
          <w:rFonts w:ascii="Times New Roman" w:hAnsi="Times New Roman"/>
          <w:bCs/>
          <w:sz w:val="28"/>
          <w:szCs w:val="28"/>
        </w:rPr>
        <w:t>Республики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B36DC">
        <w:rPr>
          <w:rFonts w:ascii="Times New Roman" w:hAnsi="Times New Roman"/>
          <w:bCs/>
          <w:sz w:val="28"/>
          <w:szCs w:val="28"/>
        </w:rPr>
        <w:t>Татарстан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7A4A71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7A4A71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3C2207">
        <w:rPr>
          <w:rFonts w:ascii="Times New Roman" w:hAnsi="Times New Roman"/>
          <w:bCs/>
          <w:sz w:val="28"/>
          <w:szCs w:val="28"/>
        </w:rPr>
        <w:t>И.Ш.Халиков</w:t>
      </w:r>
    </w:p>
    <w:sectPr w:rsidR="00FA122E" w:rsidSect="000304BC">
      <w:headerReference w:type="default" r:id="rId12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15" w:rsidRDefault="00F06E15" w:rsidP="000304BC">
      <w:r>
        <w:separator/>
      </w:r>
    </w:p>
  </w:endnote>
  <w:endnote w:type="continuationSeparator" w:id="0">
    <w:p w:rsidR="00F06E15" w:rsidRDefault="00F06E15" w:rsidP="0003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15" w:rsidRDefault="00F06E15" w:rsidP="000304BC">
      <w:r>
        <w:separator/>
      </w:r>
    </w:p>
  </w:footnote>
  <w:footnote w:type="continuationSeparator" w:id="0">
    <w:p w:rsidR="00F06E15" w:rsidRDefault="00F06E15" w:rsidP="0003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6454"/>
      <w:docPartObj>
        <w:docPartGallery w:val="Page Numbers (Top of Page)"/>
        <w:docPartUnique/>
      </w:docPartObj>
    </w:sdtPr>
    <w:sdtEndPr/>
    <w:sdtContent>
      <w:p w:rsidR="00B94914" w:rsidRDefault="00F06E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16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94914" w:rsidRDefault="00B94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816CD"/>
    <w:multiLevelType w:val="hybridMultilevel"/>
    <w:tmpl w:val="6816B16C"/>
    <w:lvl w:ilvl="0" w:tplc="041CF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236815"/>
    <w:multiLevelType w:val="hybridMultilevel"/>
    <w:tmpl w:val="680603EC"/>
    <w:lvl w:ilvl="0" w:tplc="4BE4CDD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00A51EB"/>
    <w:multiLevelType w:val="hybridMultilevel"/>
    <w:tmpl w:val="6ADC1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22E2B"/>
    <w:multiLevelType w:val="hybridMultilevel"/>
    <w:tmpl w:val="B6F4468E"/>
    <w:lvl w:ilvl="0" w:tplc="8B5EF6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BCE08DC"/>
    <w:multiLevelType w:val="hybridMultilevel"/>
    <w:tmpl w:val="653650C4"/>
    <w:lvl w:ilvl="0" w:tplc="204EC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0D778E"/>
    <w:multiLevelType w:val="hybridMultilevel"/>
    <w:tmpl w:val="55AC41D0"/>
    <w:lvl w:ilvl="0" w:tplc="CD0E07A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5CF586A"/>
    <w:multiLevelType w:val="hybridMultilevel"/>
    <w:tmpl w:val="598E3326"/>
    <w:lvl w:ilvl="0" w:tplc="CD5E4B8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1401D1"/>
    <w:multiLevelType w:val="hybridMultilevel"/>
    <w:tmpl w:val="8DEAE0B6"/>
    <w:lvl w:ilvl="0" w:tplc="C6FAE8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FB15EEB"/>
    <w:multiLevelType w:val="hybridMultilevel"/>
    <w:tmpl w:val="00680304"/>
    <w:lvl w:ilvl="0" w:tplc="590209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4AF2DF6"/>
    <w:multiLevelType w:val="hybridMultilevel"/>
    <w:tmpl w:val="2848CB7C"/>
    <w:lvl w:ilvl="0" w:tplc="1FAC5FE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124"/>
    <w:rsid w:val="000005D9"/>
    <w:rsid w:val="00004A7B"/>
    <w:rsid w:val="000061D0"/>
    <w:rsid w:val="00011F18"/>
    <w:rsid w:val="000153BF"/>
    <w:rsid w:val="000304BC"/>
    <w:rsid w:val="00035626"/>
    <w:rsid w:val="00036916"/>
    <w:rsid w:val="00036B1A"/>
    <w:rsid w:val="00037831"/>
    <w:rsid w:val="0004444B"/>
    <w:rsid w:val="000675FD"/>
    <w:rsid w:val="00075B00"/>
    <w:rsid w:val="000839E2"/>
    <w:rsid w:val="0008637B"/>
    <w:rsid w:val="000A0DBD"/>
    <w:rsid w:val="000A3932"/>
    <w:rsid w:val="000A50F9"/>
    <w:rsid w:val="000A6D4F"/>
    <w:rsid w:val="000A7741"/>
    <w:rsid w:val="000B512A"/>
    <w:rsid w:val="000B5601"/>
    <w:rsid w:val="000C691B"/>
    <w:rsid w:val="000D1A52"/>
    <w:rsid w:val="000D1BE7"/>
    <w:rsid w:val="000E1957"/>
    <w:rsid w:val="000E512E"/>
    <w:rsid w:val="000F42C2"/>
    <w:rsid w:val="000F7078"/>
    <w:rsid w:val="00102C95"/>
    <w:rsid w:val="00111527"/>
    <w:rsid w:val="001158B1"/>
    <w:rsid w:val="001162C3"/>
    <w:rsid w:val="00117498"/>
    <w:rsid w:val="001267C3"/>
    <w:rsid w:val="001439AA"/>
    <w:rsid w:val="001455F8"/>
    <w:rsid w:val="00152FDE"/>
    <w:rsid w:val="001841C6"/>
    <w:rsid w:val="00185482"/>
    <w:rsid w:val="001866AB"/>
    <w:rsid w:val="0018693F"/>
    <w:rsid w:val="001A3F5C"/>
    <w:rsid w:val="001A5ED6"/>
    <w:rsid w:val="001A7902"/>
    <w:rsid w:val="001C58F0"/>
    <w:rsid w:val="001D3BC7"/>
    <w:rsid w:val="001F0015"/>
    <w:rsid w:val="001F6B48"/>
    <w:rsid w:val="00210D32"/>
    <w:rsid w:val="00215F28"/>
    <w:rsid w:val="00223329"/>
    <w:rsid w:val="00224308"/>
    <w:rsid w:val="00227999"/>
    <w:rsid w:val="00234AF7"/>
    <w:rsid w:val="00234C8B"/>
    <w:rsid w:val="002414F8"/>
    <w:rsid w:val="00247A01"/>
    <w:rsid w:val="002617C8"/>
    <w:rsid w:val="00267608"/>
    <w:rsid w:val="002757F3"/>
    <w:rsid w:val="00291708"/>
    <w:rsid w:val="00293D9A"/>
    <w:rsid w:val="002A455B"/>
    <w:rsid w:val="002A7137"/>
    <w:rsid w:val="002B771B"/>
    <w:rsid w:val="002C1ECE"/>
    <w:rsid w:val="002C3E0E"/>
    <w:rsid w:val="002D2FC7"/>
    <w:rsid w:val="002F562A"/>
    <w:rsid w:val="002F67BC"/>
    <w:rsid w:val="00310D7F"/>
    <w:rsid w:val="00317880"/>
    <w:rsid w:val="00317F3F"/>
    <w:rsid w:val="00354E8D"/>
    <w:rsid w:val="00363242"/>
    <w:rsid w:val="003664AD"/>
    <w:rsid w:val="00377C0B"/>
    <w:rsid w:val="00380608"/>
    <w:rsid w:val="00380AB5"/>
    <w:rsid w:val="00385183"/>
    <w:rsid w:val="00393106"/>
    <w:rsid w:val="003936B4"/>
    <w:rsid w:val="0039609A"/>
    <w:rsid w:val="0039720A"/>
    <w:rsid w:val="003978A1"/>
    <w:rsid w:val="003A2D44"/>
    <w:rsid w:val="003A3D81"/>
    <w:rsid w:val="003A5AC8"/>
    <w:rsid w:val="003B5E5C"/>
    <w:rsid w:val="003C00FB"/>
    <w:rsid w:val="003C2207"/>
    <w:rsid w:val="003C6A3E"/>
    <w:rsid w:val="003D1387"/>
    <w:rsid w:val="003D2795"/>
    <w:rsid w:val="003D6C20"/>
    <w:rsid w:val="003E41CF"/>
    <w:rsid w:val="003E4D91"/>
    <w:rsid w:val="003E50D5"/>
    <w:rsid w:val="003E69A2"/>
    <w:rsid w:val="003E7146"/>
    <w:rsid w:val="00426356"/>
    <w:rsid w:val="00430102"/>
    <w:rsid w:val="00437E75"/>
    <w:rsid w:val="004415B5"/>
    <w:rsid w:val="004506FB"/>
    <w:rsid w:val="00456831"/>
    <w:rsid w:val="00473FCA"/>
    <w:rsid w:val="004777E6"/>
    <w:rsid w:val="004819BC"/>
    <w:rsid w:val="00483BFD"/>
    <w:rsid w:val="00490F3B"/>
    <w:rsid w:val="004A6EB2"/>
    <w:rsid w:val="004A77ED"/>
    <w:rsid w:val="004B365A"/>
    <w:rsid w:val="004C057E"/>
    <w:rsid w:val="004C76A2"/>
    <w:rsid w:val="004D47A6"/>
    <w:rsid w:val="004E1DE7"/>
    <w:rsid w:val="004E333D"/>
    <w:rsid w:val="004E451B"/>
    <w:rsid w:val="004F11C9"/>
    <w:rsid w:val="004F3FBB"/>
    <w:rsid w:val="005112A1"/>
    <w:rsid w:val="0052148D"/>
    <w:rsid w:val="005264A3"/>
    <w:rsid w:val="00531509"/>
    <w:rsid w:val="0053332F"/>
    <w:rsid w:val="00551246"/>
    <w:rsid w:val="005528E8"/>
    <w:rsid w:val="0059153C"/>
    <w:rsid w:val="005923A2"/>
    <w:rsid w:val="00595D63"/>
    <w:rsid w:val="005B2087"/>
    <w:rsid w:val="005B718F"/>
    <w:rsid w:val="005E27AF"/>
    <w:rsid w:val="005E3F71"/>
    <w:rsid w:val="00600DB1"/>
    <w:rsid w:val="00634846"/>
    <w:rsid w:val="00635FAA"/>
    <w:rsid w:val="00637325"/>
    <w:rsid w:val="006379FB"/>
    <w:rsid w:val="00647379"/>
    <w:rsid w:val="00656C2B"/>
    <w:rsid w:val="006710C8"/>
    <w:rsid w:val="006720BA"/>
    <w:rsid w:val="00675974"/>
    <w:rsid w:val="00677AAA"/>
    <w:rsid w:val="00683B35"/>
    <w:rsid w:val="00696FE9"/>
    <w:rsid w:val="006A12AB"/>
    <w:rsid w:val="006B0660"/>
    <w:rsid w:val="006B1DE4"/>
    <w:rsid w:val="006C5B76"/>
    <w:rsid w:val="006C7D13"/>
    <w:rsid w:val="006D2950"/>
    <w:rsid w:val="006E4880"/>
    <w:rsid w:val="006E6C70"/>
    <w:rsid w:val="006F03D6"/>
    <w:rsid w:val="007028DD"/>
    <w:rsid w:val="00702D32"/>
    <w:rsid w:val="0070332F"/>
    <w:rsid w:val="0073565E"/>
    <w:rsid w:val="00741EF8"/>
    <w:rsid w:val="00745678"/>
    <w:rsid w:val="00746290"/>
    <w:rsid w:val="00755ED2"/>
    <w:rsid w:val="00756FFC"/>
    <w:rsid w:val="007647E6"/>
    <w:rsid w:val="00771B9F"/>
    <w:rsid w:val="0077375B"/>
    <w:rsid w:val="007813A9"/>
    <w:rsid w:val="00782A63"/>
    <w:rsid w:val="0078777C"/>
    <w:rsid w:val="00790C31"/>
    <w:rsid w:val="00791121"/>
    <w:rsid w:val="007A016B"/>
    <w:rsid w:val="007A4A71"/>
    <w:rsid w:val="007E2D9F"/>
    <w:rsid w:val="007E54B2"/>
    <w:rsid w:val="007F50FA"/>
    <w:rsid w:val="00803F8D"/>
    <w:rsid w:val="00827B7C"/>
    <w:rsid w:val="008356A6"/>
    <w:rsid w:val="0084626B"/>
    <w:rsid w:val="0084637F"/>
    <w:rsid w:val="00866854"/>
    <w:rsid w:val="00867924"/>
    <w:rsid w:val="00870BFD"/>
    <w:rsid w:val="00886D12"/>
    <w:rsid w:val="008970DF"/>
    <w:rsid w:val="008A4378"/>
    <w:rsid w:val="008A51D3"/>
    <w:rsid w:val="008B346A"/>
    <w:rsid w:val="008B78B3"/>
    <w:rsid w:val="008C484B"/>
    <w:rsid w:val="008D5E1E"/>
    <w:rsid w:val="008D661B"/>
    <w:rsid w:val="00902C48"/>
    <w:rsid w:val="00911EA5"/>
    <w:rsid w:val="0091237B"/>
    <w:rsid w:val="009140EA"/>
    <w:rsid w:val="00935335"/>
    <w:rsid w:val="00940A16"/>
    <w:rsid w:val="009432FD"/>
    <w:rsid w:val="0097191A"/>
    <w:rsid w:val="00975124"/>
    <w:rsid w:val="009873A3"/>
    <w:rsid w:val="009957ED"/>
    <w:rsid w:val="009A1089"/>
    <w:rsid w:val="009B3D85"/>
    <w:rsid w:val="009C4205"/>
    <w:rsid w:val="009E51C2"/>
    <w:rsid w:val="009F4FD4"/>
    <w:rsid w:val="00A0507F"/>
    <w:rsid w:val="00A21ABD"/>
    <w:rsid w:val="00A269D8"/>
    <w:rsid w:val="00A35642"/>
    <w:rsid w:val="00A41106"/>
    <w:rsid w:val="00A44BE9"/>
    <w:rsid w:val="00A650DE"/>
    <w:rsid w:val="00A66EE0"/>
    <w:rsid w:val="00A71B8A"/>
    <w:rsid w:val="00A74F52"/>
    <w:rsid w:val="00A75386"/>
    <w:rsid w:val="00A92DE7"/>
    <w:rsid w:val="00AA02A1"/>
    <w:rsid w:val="00AA243A"/>
    <w:rsid w:val="00AA304E"/>
    <w:rsid w:val="00AC0154"/>
    <w:rsid w:val="00AD569F"/>
    <w:rsid w:val="00AE3BD3"/>
    <w:rsid w:val="00AF33DD"/>
    <w:rsid w:val="00B05048"/>
    <w:rsid w:val="00B05955"/>
    <w:rsid w:val="00B108FE"/>
    <w:rsid w:val="00B215A2"/>
    <w:rsid w:val="00B223E9"/>
    <w:rsid w:val="00B37401"/>
    <w:rsid w:val="00B404E3"/>
    <w:rsid w:val="00B43426"/>
    <w:rsid w:val="00B46E80"/>
    <w:rsid w:val="00B517E6"/>
    <w:rsid w:val="00B5356F"/>
    <w:rsid w:val="00B559F8"/>
    <w:rsid w:val="00B75889"/>
    <w:rsid w:val="00B76B64"/>
    <w:rsid w:val="00B93DAF"/>
    <w:rsid w:val="00B94914"/>
    <w:rsid w:val="00BA1C78"/>
    <w:rsid w:val="00BB436A"/>
    <w:rsid w:val="00BB4CEB"/>
    <w:rsid w:val="00BC03B9"/>
    <w:rsid w:val="00BE32C0"/>
    <w:rsid w:val="00BE6B61"/>
    <w:rsid w:val="00BE7FEB"/>
    <w:rsid w:val="00BF2901"/>
    <w:rsid w:val="00BF4104"/>
    <w:rsid w:val="00C22FF4"/>
    <w:rsid w:val="00C27F54"/>
    <w:rsid w:val="00C503B9"/>
    <w:rsid w:val="00C52688"/>
    <w:rsid w:val="00C725DB"/>
    <w:rsid w:val="00C84881"/>
    <w:rsid w:val="00CA45A6"/>
    <w:rsid w:val="00CC1FFB"/>
    <w:rsid w:val="00CD0889"/>
    <w:rsid w:val="00CD13C5"/>
    <w:rsid w:val="00CD41C3"/>
    <w:rsid w:val="00CF134A"/>
    <w:rsid w:val="00D037D8"/>
    <w:rsid w:val="00D074CD"/>
    <w:rsid w:val="00D32F7D"/>
    <w:rsid w:val="00D33A99"/>
    <w:rsid w:val="00D34AE1"/>
    <w:rsid w:val="00D5672D"/>
    <w:rsid w:val="00D64EE7"/>
    <w:rsid w:val="00D734C6"/>
    <w:rsid w:val="00D77AC8"/>
    <w:rsid w:val="00D77B4A"/>
    <w:rsid w:val="00D84D3E"/>
    <w:rsid w:val="00D85257"/>
    <w:rsid w:val="00D86AB7"/>
    <w:rsid w:val="00D9095D"/>
    <w:rsid w:val="00DA5B54"/>
    <w:rsid w:val="00DA6784"/>
    <w:rsid w:val="00DA7903"/>
    <w:rsid w:val="00DB180F"/>
    <w:rsid w:val="00DB767C"/>
    <w:rsid w:val="00DB7C53"/>
    <w:rsid w:val="00DC2BF1"/>
    <w:rsid w:val="00DC57AD"/>
    <w:rsid w:val="00DC5C9F"/>
    <w:rsid w:val="00DD7623"/>
    <w:rsid w:val="00DE7680"/>
    <w:rsid w:val="00DF10B5"/>
    <w:rsid w:val="00DF262A"/>
    <w:rsid w:val="00E14BE4"/>
    <w:rsid w:val="00E151D4"/>
    <w:rsid w:val="00E17D13"/>
    <w:rsid w:val="00E36AD5"/>
    <w:rsid w:val="00E3734F"/>
    <w:rsid w:val="00E41E7D"/>
    <w:rsid w:val="00E4385C"/>
    <w:rsid w:val="00E45339"/>
    <w:rsid w:val="00E51806"/>
    <w:rsid w:val="00E559AC"/>
    <w:rsid w:val="00E70480"/>
    <w:rsid w:val="00E7609D"/>
    <w:rsid w:val="00E8195D"/>
    <w:rsid w:val="00E83A32"/>
    <w:rsid w:val="00E90DEA"/>
    <w:rsid w:val="00EA0DBE"/>
    <w:rsid w:val="00EA6A73"/>
    <w:rsid w:val="00EA7411"/>
    <w:rsid w:val="00EA76B3"/>
    <w:rsid w:val="00EB6604"/>
    <w:rsid w:val="00EC10B0"/>
    <w:rsid w:val="00EC10BF"/>
    <w:rsid w:val="00ED5804"/>
    <w:rsid w:val="00ED7E22"/>
    <w:rsid w:val="00EE4CB8"/>
    <w:rsid w:val="00EE6F80"/>
    <w:rsid w:val="00F064C4"/>
    <w:rsid w:val="00F06B7C"/>
    <w:rsid w:val="00F06E15"/>
    <w:rsid w:val="00F07E13"/>
    <w:rsid w:val="00F462CA"/>
    <w:rsid w:val="00F467BE"/>
    <w:rsid w:val="00F51F15"/>
    <w:rsid w:val="00F52769"/>
    <w:rsid w:val="00F55151"/>
    <w:rsid w:val="00F60BC0"/>
    <w:rsid w:val="00F61068"/>
    <w:rsid w:val="00F63BFD"/>
    <w:rsid w:val="00F66EFA"/>
    <w:rsid w:val="00F71AE3"/>
    <w:rsid w:val="00F74199"/>
    <w:rsid w:val="00F774B0"/>
    <w:rsid w:val="00F80C77"/>
    <w:rsid w:val="00FA044B"/>
    <w:rsid w:val="00FA122E"/>
    <w:rsid w:val="00FB578B"/>
    <w:rsid w:val="00FC5E79"/>
    <w:rsid w:val="00FD70E9"/>
    <w:rsid w:val="00FE42E3"/>
    <w:rsid w:val="00FE51CC"/>
    <w:rsid w:val="00FE568E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195D"/>
    <w:pPr>
      <w:spacing w:before="108" w:after="108"/>
      <w:jc w:val="center"/>
      <w:outlineLvl w:val="0"/>
    </w:pPr>
    <w:rPr>
      <w:rFonts w:eastAsiaTheme="minorEastAsia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2207"/>
    <w:pPr>
      <w:ind w:left="720"/>
      <w:contextualSpacing/>
    </w:pPr>
  </w:style>
  <w:style w:type="paragraph" w:customStyle="1" w:styleId="ConsPlusNormal">
    <w:name w:val="ConsPlusNormal"/>
    <w:rsid w:val="003C00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D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B43426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E8195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ac">
    <w:name w:val="Внимание: недобросовестность!"/>
    <w:basedOn w:val="a"/>
    <w:next w:val="a"/>
    <w:uiPriority w:val="99"/>
    <w:rsid w:val="00E8195D"/>
    <w:pPr>
      <w:jc w:val="both"/>
    </w:pPr>
    <w:rPr>
      <w:rFonts w:eastAsiaTheme="minorEastAsia" w:cs="Arial"/>
    </w:rPr>
  </w:style>
  <w:style w:type="paragraph" w:styleId="ad">
    <w:name w:val="footnote text"/>
    <w:basedOn w:val="a"/>
    <w:link w:val="ae"/>
    <w:uiPriority w:val="99"/>
    <w:semiHidden/>
    <w:unhideWhenUsed/>
    <w:rsid w:val="00DC57A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57AD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C57AD"/>
    <w:rPr>
      <w:vertAlign w:val="superscript"/>
    </w:rPr>
  </w:style>
  <w:style w:type="character" w:styleId="af0">
    <w:name w:val="Hyperlink"/>
    <w:basedOn w:val="a0"/>
    <w:uiPriority w:val="99"/>
    <w:unhideWhenUsed/>
    <w:rsid w:val="00DC5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2207"/>
    <w:pPr>
      <w:ind w:left="720"/>
      <w:contextualSpacing/>
    </w:pPr>
  </w:style>
  <w:style w:type="paragraph" w:customStyle="1" w:styleId="ConsPlusNormal">
    <w:name w:val="ConsPlusNormal"/>
    <w:rsid w:val="003C00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E67BA4D45D8F8CF5044ECB6DA2A53B3F704DA9EDF2AE487BEE7F735CFED6B46B559B4C2533D67E76941Aa5v1K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068418.1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074B4890B06E98D0DD2951050B6F456F52EF3544CA24ED2DA44D5F79978E8FCA0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A0F84-8B96-4BE0-8435-B73637CD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Прозорова</dc:creator>
  <cp:lastModifiedBy>hakimullina</cp:lastModifiedBy>
  <cp:revision>4</cp:revision>
  <cp:lastPrinted>2012-10-23T06:19:00Z</cp:lastPrinted>
  <dcterms:created xsi:type="dcterms:W3CDTF">2012-10-23T10:38:00Z</dcterms:created>
  <dcterms:modified xsi:type="dcterms:W3CDTF">2012-11-26T11:09:00Z</dcterms:modified>
</cp:coreProperties>
</file>